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5817" w14:textId="77777777" w:rsidR="00F3570B" w:rsidRPr="00051BAC" w:rsidRDefault="00F3570B" w:rsidP="00F3570B">
      <w:pPr>
        <w:suppressAutoHyphens/>
        <w:spacing w:after="0" w:line="276" w:lineRule="auto"/>
        <w:jc w:val="both"/>
        <w:rPr>
          <w:rFonts w:eastAsia="Times New Roman" w:cs="Times New Roman"/>
          <w:b/>
          <w:bCs/>
          <w:sz w:val="24"/>
          <w:szCs w:val="24"/>
          <w:lang w:eastAsia="ar-SA"/>
        </w:rPr>
      </w:pPr>
      <w:r w:rsidRPr="00051BAC">
        <w:rPr>
          <w:rFonts w:eastAsia="Times New Roman" w:cs="Times New Roman"/>
          <w:b/>
          <w:bCs/>
          <w:sz w:val="24"/>
          <w:szCs w:val="24"/>
          <w:lang w:eastAsia="ar-SA"/>
        </w:rPr>
        <w:t xml:space="preserve">OPĆA BOLNICA VARAŽDIN    </w:t>
      </w:r>
    </w:p>
    <w:p w14:paraId="33162301" w14:textId="77777777" w:rsidR="00F3570B" w:rsidRPr="00051BAC" w:rsidRDefault="00B25DB5" w:rsidP="00F3570B">
      <w:pPr>
        <w:suppressAutoHyphens/>
        <w:spacing w:after="0" w:line="276" w:lineRule="auto"/>
        <w:jc w:val="both"/>
        <w:rPr>
          <w:rFonts w:eastAsia="Times New Roman" w:cs="Times New Roman"/>
          <w:b/>
          <w:bCs/>
          <w:sz w:val="24"/>
          <w:szCs w:val="24"/>
          <w:lang w:eastAsia="ar-SA"/>
        </w:rPr>
      </w:pPr>
      <w:r w:rsidRPr="00051BAC">
        <w:rPr>
          <w:rFonts w:eastAsia="Times New Roman" w:cs="Times New Roman"/>
          <w:b/>
          <w:bCs/>
          <w:sz w:val="24"/>
          <w:szCs w:val="24"/>
          <w:lang w:eastAsia="ar-SA"/>
        </w:rPr>
        <w:t xml:space="preserve">  </w:t>
      </w:r>
      <w:r w:rsidR="00F3570B" w:rsidRPr="00051BAC">
        <w:rPr>
          <w:rFonts w:eastAsia="Times New Roman" w:cs="Times New Roman"/>
          <w:b/>
          <w:bCs/>
          <w:sz w:val="24"/>
          <w:szCs w:val="24"/>
          <w:lang w:eastAsia="ar-SA"/>
        </w:rPr>
        <w:t xml:space="preserve">  IVANA MEŠTROVIĆA 1</w:t>
      </w:r>
    </w:p>
    <w:p w14:paraId="73499D20" w14:textId="77777777" w:rsidR="00205C63" w:rsidRPr="00051BAC" w:rsidRDefault="00F3570B" w:rsidP="00E76BCC">
      <w:pPr>
        <w:suppressAutoHyphens/>
        <w:spacing w:after="0" w:line="276" w:lineRule="auto"/>
        <w:jc w:val="both"/>
        <w:rPr>
          <w:rFonts w:eastAsia="Times New Roman" w:cs="Times New Roman"/>
          <w:b/>
          <w:bCs/>
          <w:sz w:val="24"/>
          <w:szCs w:val="24"/>
          <w:lang w:eastAsia="ar-SA"/>
        </w:rPr>
      </w:pPr>
      <w:r w:rsidRPr="00051BAC">
        <w:rPr>
          <w:rFonts w:eastAsia="Times New Roman" w:cs="Times New Roman"/>
          <w:b/>
          <w:bCs/>
          <w:sz w:val="24"/>
          <w:szCs w:val="24"/>
          <w:lang w:eastAsia="ar-SA"/>
        </w:rPr>
        <w:t xml:space="preserve">         42 000 VARAŽDIN</w:t>
      </w:r>
    </w:p>
    <w:p w14:paraId="6A1DC491" w14:textId="77777777" w:rsidR="00AB32CF" w:rsidRPr="00051BAC" w:rsidRDefault="00AB32CF" w:rsidP="00AB32CF">
      <w:pPr>
        <w:spacing w:after="0" w:line="240" w:lineRule="auto"/>
        <w:rPr>
          <w:rFonts w:cs="Times New Roman"/>
          <w:b/>
          <w:bCs/>
          <w:sz w:val="24"/>
          <w:szCs w:val="24"/>
        </w:rPr>
      </w:pPr>
    </w:p>
    <w:p w14:paraId="10EAD42B" w14:textId="2A08F1E0" w:rsidR="006A4886" w:rsidRPr="00D32AC1" w:rsidRDefault="006A4886" w:rsidP="006A4886">
      <w:pPr>
        <w:spacing w:after="0" w:line="240" w:lineRule="auto"/>
        <w:rPr>
          <w:rFonts w:cs="Times New Roman"/>
          <w:b/>
          <w:bCs/>
          <w:sz w:val="24"/>
          <w:szCs w:val="24"/>
        </w:rPr>
      </w:pPr>
      <w:r w:rsidRPr="00D32AC1">
        <w:rPr>
          <w:rFonts w:cs="Times New Roman"/>
          <w:b/>
          <w:bCs/>
          <w:sz w:val="24"/>
          <w:szCs w:val="24"/>
        </w:rPr>
        <w:t>KLASA: 406-03/23-01/</w:t>
      </w:r>
      <w:r w:rsidR="00D32AC1" w:rsidRPr="00D32AC1">
        <w:rPr>
          <w:rFonts w:cs="Times New Roman"/>
          <w:b/>
          <w:bCs/>
          <w:sz w:val="24"/>
          <w:szCs w:val="24"/>
        </w:rPr>
        <w:t>100</w:t>
      </w:r>
    </w:p>
    <w:p w14:paraId="6EEB0EA1" w14:textId="77777777" w:rsidR="006A4886" w:rsidRPr="00D32AC1" w:rsidRDefault="006A4886" w:rsidP="006A4886">
      <w:pPr>
        <w:spacing w:after="0" w:line="240" w:lineRule="auto"/>
        <w:rPr>
          <w:rFonts w:cs="Times New Roman"/>
          <w:b/>
          <w:bCs/>
          <w:sz w:val="24"/>
          <w:szCs w:val="24"/>
        </w:rPr>
      </w:pPr>
      <w:r w:rsidRPr="00D32AC1">
        <w:rPr>
          <w:rFonts w:cs="Times New Roman"/>
          <w:b/>
          <w:bCs/>
          <w:sz w:val="24"/>
          <w:szCs w:val="24"/>
        </w:rPr>
        <w:t>URBROJ: 2186-192-25/3-23-2</w:t>
      </w:r>
    </w:p>
    <w:p w14:paraId="21E328CC" w14:textId="7AF50B03" w:rsidR="00AB32CF" w:rsidRPr="004008C0" w:rsidRDefault="00805968" w:rsidP="006A4886">
      <w:pPr>
        <w:spacing w:after="0" w:line="240" w:lineRule="auto"/>
        <w:rPr>
          <w:rFonts w:cs="Times New Roman"/>
          <w:b/>
          <w:bCs/>
          <w:sz w:val="24"/>
          <w:szCs w:val="24"/>
        </w:rPr>
      </w:pPr>
      <w:r w:rsidRPr="00177BCE">
        <w:rPr>
          <w:rFonts w:cs="Times New Roman"/>
          <w:b/>
          <w:bCs/>
          <w:sz w:val="24"/>
          <w:szCs w:val="24"/>
        </w:rPr>
        <w:t xml:space="preserve">Varaždin, </w:t>
      </w:r>
      <w:r w:rsidR="00D32AC1" w:rsidRPr="00177BCE">
        <w:rPr>
          <w:rFonts w:cs="Times New Roman"/>
          <w:b/>
          <w:bCs/>
          <w:sz w:val="24"/>
          <w:szCs w:val="24"/>
        </w:rPr>
        <w:t>20</w:t>
      </w:r>
      <w:r w:rsidR="007628B6" w:rsidRPr="00177BCE">
        <w:rPr>
          <w:rFonts w:cs="Times New Roman"/>
          <w:b/>
          <w:bCs/>
          <w:sz w:val="24"/>
          <w:szCs w:val="24"/>
        </w:rPr>
        <w:t>.0</w:t>
      </w:r>
      <w:r w:rsidR="001D0136" w:rsidRPr="00177BCE">
        <w:rPr>
          <w:rFonts w:cs="Times New Roman"/>
          <w:b/>
          <w:bCs/>
          <w:sz w:val="24"/>
          <w:szCs w:val="24"/>
        </w:rPr>
        <w:t>9</w:t>
      </w:r>
      <w:r w:rsidR="002C3834" w:rsidRPr="00177BCE">
        <w:rPr>
          <w:rFonts w:cs="Times New Roman"/>
          <w:b/>
          <w:bCs/>
          <w:sz w:val="24"/>
          <w:szCs w:val="24"/>
        </w:rPr>
        <w:t>.</w:t>
      </w:r>
      <w:r w:rsidR="00454B6C" w:rsidRPr="00177BCE">
        <w:rPr>
          <w:rFonts w:cs="Times New Roman"/>
          <w:b/>
          <w:bCs/>
          <w:sz w:val="24"/>
          <w:szCs w:val="24"/>
        </w:rPr>
        <w:t>202</w:t>
      </w:r>
      <w:r w:rsidR="0011197D" w:rsidRPr="00177BCE">
        <w:rPr>
          <w:rFonts w:cs="Times New Roman"/>
          <w:b/>
          <w:bCs/>
          <w:sz w:val="24"/>
          <w:szCs w:val="24"/>
        </w:rPr>
        <w:t>3</w:t>
      </w:r>
      <w:r w:rsidR="00AB32CF" w:rsidRPr="00177BCE">
        <w:rPr>
          <w:rFonts w:cs="Times New Roman"/>
          <w:b/>
          <w:bCs/>
          <w:sz w:val="24"/>
          <w:szCs w:val="24"/>
        </w:rPr>
        <w:t>.</w:t>
      </w:r>
      <w:r w:rsidRPr="00177BCE">
        <w:rPr>
          <w:rFonts w:cs="Times New Roman"/>
          <w:b/>
          <w:bCs/>
          <w:sz w:val="24"/>
          <w:szCs w:val="24"/>
        </w:rPr>
        <w:t xml:space="preserve"> </w:t>
      </w:r>
      <w:r w:rsidR="00686F48" w:rsidRPr="00177BCE">
        <w:rPr>
          <w:rFonts w:cs="Times New Roman"/>
          <w:b/>
          <w:bCs/>
          <w:sz w:val="24"/>
          <w:szCs w:val="24"/>
        </w:rPr>
        <w:t>g</w:t>
      </w:r>
      <w:r w:rsidR="00AB32CF" w:rsidRPr="00177BCE">
        <w:rPr>
          <w:rFonts w:cs="Times New Roman"/>
          <w:b/>
          <w:bCs/>
          <w:sz w:val="24"/>
          <w:szCs w:val="24"/>
        </w:rPr>
        <w:t>odine</w:t>
      </w:r>
    </w:p>
    <w:p w14:paraId="22A0DB86" w14:textId="77777777" w:rsidR="00686F48" w:rsidRPr="004008C0" w:rsidRDefault="00686F48" w:rsidP="00AB32CF">
      <w:pPr>
        <w:spacing w:after="0" w:line="240" w:lineRule="auto"/>
        <w:rPr>
          <w:rFonts w:cs="Times New Roman"/>
          <w:b/>
          <w:bCs/>
          <w:sz w:val="24"/>
          <w:szCs w:val="24"/>
        </w:rPr>
      </w:pPr>
    </w:p>
    <w:p w14:paraId="10126D1D" w14:textId="77777777" w:rsidR="00686F48" w:rsidRPr="00051BAC" w:rsidRDefault="00686F48" w:rsidP="00AB32CF">
      <w:pPr>
        <w:spacing w:after="0" w:line="240" w:lineRule="auto"/>
        <w:rPr>
          <w:rFonts w:cs="Times New Roman"/>
          <w:b/>
          <w:bCs/>
          <w:sz w:val="24"/>
          <w:szCs w:val="24"/>
        </w:rPr>
      </w:pPr>
    </w:p>
    <w:p w14:paraId="2DF0A550" w14:textId="77777777" w:rsidR="00686F48" w:rsidRPr="00051BAC" w:rsidRDefault="00686F48" w:rsidP="00AB32CF">
      <w:pPr>
        <w:spacing w:after="0" w:line="240" w:lineRule="auto"/>
        <w:rPr>
          <w:rFonts w:cs="Times New Roman"/>
          <w:b/>
          <w:bCs/>
          <w:sz w:val="24"/>
          <w:szCs w:val="24"/>
        </w:rPr>
      </w:pPr>
    </w:p>
    <w:p w14:paraId="0402B540" w14:textId="77777777" w:rsidR="00E76BCC" w:rsidRPr="00051BAC" w:rsidRDefault="00E76BCC" w:rsidP="00E76BCC">
      <w:pPr>
        <w:spacing w:after="0" w:line="240" w:lineRule="auto"/>
        <w:jc w:val="right"/>
        <w:rPr>
          <w:rFonts w:cs="Times New Roman"/>
          <w:sz w:val="24"/>
          <w:szCs w:val="24"/>
        </w:rPr>
      </w:pPr>
    </w:p>
    <w:p w14:paraId="76EFFACA" w14:textId="77777777" w:rsidR="0020495A" w:rsidRPr="00051BAC" w:rsidRDefault="0020495A" w:rsidP="0020495A">
      <w:pPr>
        <w:spacing w:after="0" w:line="240" w:lineRule="auto"/>
        <w:jc w:val="right"/>
        <w:rPr>
          <w:rFonts w:cs="Arial"/>
          <w:sz w:val="24"/>
          <w:szCs w:val="24"/>
        </w:rPr>
      </w:pPr>
    </w:p>
    <w:p w14:paraId="6F750D78" w14:textId="77777777" w:rsidR="00686F48" w:rsidRDefault="002C3834" w:rsidP="008A4DFB">
      <w:pPr>
        <w:widowControl w:val="0"/>
        <w:autoSpaceDE w:val="0"/>
        <w:autoSpaceDN w:val="0"/>
        <w:spacing w:before="4" w:after="4" w:line="240" w:lineRule="auto"/>
        <w:ind w:right="23"/>
        <w:jc w:val="center"/>
        <w:rPr>
          <w:rFonts w:cs="Times New Roman"/>
          <w:b/>
          <w:bCs/>
          <w:spacing w:val="-4"/>
          <w:sz w:val="24"/>
          <w:szCs w:val="24"/>
        </w:rPr>
      </w:pP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p>
    <w:p w14:paraId="7892989F" w14:textId="6524B28C" w:rsidR="00CF02BB" w:rsidRPr="00051BAC" w:rsidRDefault="003E3B7E" w:rsidP="008A4DFB">
      <w:pPr>
        <w:widowControl w:val="0"/>
        <w:autoSpaceDE w:val="0"/>
        <w:autoSpaceDN w:val="0"/>
        <w:spacing w:before="4" w:after="4" w:line="240" w:lineRule="auto"/>
        <w:ind w:right="23"/>
        <w:jc w:val="center"/>
        <w:rPr>
          <w:rFonts w:cs="Times New Roman"/>
          <w:b/>
          <w:bCs/>
          <w:spacing w:val="-4"/>
          <w:sz w:val="24"/>
          <w:szCs w:val="24"/>
        </w:rPr>
      </w:pP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p>
    <w:p w14:paraId="2AF5F87C" w14:textId="77777777" w:rsidR="00686F48" w:rsidRPr="00051BAC" w:rsidRDefault="00686F48" w:rsidP="008A4DFB">
      <w:pPr>
        <w:widowControl w:val="0"/>
        <w:autoSpaceDE w:val="0"/>
        <w:autoSpaceDN w:val="0"/>
        <w:spacing w:before="4" w:after="4" w:line="240" w:lineRule="auto"/>
        <w:ind w:right="23"/>
        <w:jc w:val="center"/>
        <w:rPr>
          <w:rFonts w:cs="Times New Roman"/>
          <w:b/>
          <w:bCs/>
          <w:spacing w:val="-4"/>
          <w:sz w:val="24"/>
          <w:szCs w:val="24"/>
        </w:rPr>
      </w:pPr>
    </w:p>
    <w:p w14:paraId="394A761A" w14:textId="77777777" w:rsidR="00686F48" w:rsidRPr="00051BAC" w:rsidRDefault="00686F48" w:rsidP="008A4DFB">
      <w:pPr>
        <w:widowControl w:val="0"/>
        <w:autoSpaceDE w:val="0"/>
        <w:autoSpaceDN w:val="0"/>
        <w:spacing w:before="4" w:after="4" w:line="240" w:lineRule="auto"/>
        <w:ind w:right="23"/>
        <w:jc w:val="center"/>
        <w:rPr>
          <w:rFonts w:cs="Times New Roman"/>
          <w:b/>
          <w:bCs/>
          <w:spacing w:val="-4"/>
          <w:sz w:val="24"/>
          <w:szCs w:val="24"/>
        </w:rPr>
      </w:pPr>
    </w:p>
    <w:p w14:paraId="78A1A11A" w14:textId="7A13321E" w:rsidR="0020495A" w:rsidRPr="00D32AC1" w:rsidRDefault="00C06F3A" w:rsidP="008A4DFB">
      <w:pPr>
        <w:widowControl w:val="0"/>
        <w:autoSpaceDE w:val="0"/>
        <w:autoSpaceDN w:val="0"/>
        <w:spacing w:before="4" w:after="4" w:line="240" w:lineRule="auto"/>
        <w:ind w:right="23"/>
        <w:jc w:val="center"/>
        <w:rPr>
          <w:rFonts w:cs="Times New Roman"/>
          <w:b/>
          <w:bCs/>
          <w:spacing w:val="-4"/>
          <w:sz w:val="24"/>
          <w:szCs w:val="24"/>
        </w:rPr>
      </w:pPr>
      <w:r w:rsidRPr="00D32AC1">
        <w:rPr>
          <w:rFonts w:cs="Times New Roman"/>
          <w:b/>
          <w:bCs/>
          <w:spacing w:val="-4"/>
          <w:sz w:val="24"/>
          <w:szCs w:val="24"/>
        </w:rPr>
        <w:t>-NACRT-</w:t>
      </w:r>
    </w:p>
    <w:p w14:paraId="31992C5D" w14:textId="77777777" w:rsidR="003E3B7E" w:rsidRPr="00D32AC1" w:rsidRDefault="003E3B7E" w:rsidP="008A4DFB">
      <w:pPr>
        <w:widowControl w:val="0"/>
        <w:autoSpaceDE w:val="0"/>
        <w:autoSpaceDN w:val="0"/>
        <w:spacing w:before="4" w:after="4" w:line="240" w:lineRule="auto"/>
        <w:ind w:right="23"/>
        <w:jc w:val="center"/>
        <w:rPr>
          <w:rFonts w:cs="Times New Roman"/>
          <w:b/>
          <w:bCs/>
          <w:spacing w:val="-4"/>
          <w:sz w:val="24"/>
          <w:szCs w:val="24"/>
        </w:rPr>
      </w:pPr>
    </w:p>
    <w:p w14:paraId="1C5608B1" w14:textId="58899800" w:rsidR="008A4DFB" w:rsidRPr="00D32AC1" w:rsidRDefault="008A4DFB" w:rsidP="008A4DFB">
      <w:pPr>
        <w:widowControl w:val="0"/>
        <w:autoSpaceDE w:val="0"/>
        <w:autoSpaceDN w:val="0"/>
        <w:spacing w:before="4" w:after="4" w:line="240" w:lineRule="auto"/>
        <w:ind w:right="23"/>
        <w:jc w:val="center"/>
        <w:rPr>
          <w:rFonts w:cs="Times New Roman"/>
          <w:b/>
          <w:bCs/>
          <w:spacing w:val="-4"/>
          <w:sz w:val="24"/>
          <w:szCs w:val="24"/>
        </w:rPr>
      </w:pPr>
      <w:r w:rsidRPr="00D32AC1">
        <w:rPr>
          <w:rFonts w:cs="Times New Roman"/>
          <w:b/>
          <w:bCs/>
          <w:spacing w:val="-4"/>
          <w:sz w:val="24"/>
          <w:szCs w:val="24"/>
        </w:rPr>
        <w:t>DOKUMENTACIJ</w:t>
      </w:r>
      <w:r w:rsidR="003E3B7E" w:rsidRPr="00D32AC1">
        <w:rPr>
          <w:rFonts w:cs="Times New Roman"/>
          <w:b/>
          <w:bCs/>
          <w:spacing w:val="-4"/>
          <w:sz w:val="24"/>
          <w:szCs w:val="24"/>
        </w:rPr>
        <w:t>E</w:t>
      </w:r>
      <w:r w:rsidRPr="00D32AC1">
        <w:rPr>
          <w:rFonts w:cs="Times New Roman"/>
          <w:b/>
          <w:bCs/>
          <w:spacing w:val="-4"/>
          <w:sz w:val="24"/>
          <w:szCs w:val="24"/>
        </w:rPr>
        <w:t xml:space="preserve"> O NABAVI</w:t>
      </w:r>
    </w:p>
    <w:p w14:paraId="2B983050" w14:textId="77777777" w:rsidR="008A4DFB" w:rsidRPr="00D32AC1" w:rsidRDefault="008A4DFB" w:rsidP="008A4DFB">
      <w:pPr>
        <w:spacing w:after="0" w:line="240" w:lineRule="auto"/>
        <w:jc w:val="center"/>
        <w:rPr>
          <w:rFonts w:cs="Times New Roman"/>
          <w:b/>
          <w:bCs/>
          <w:sz w:val="24"/>
          <w:szCs w:val="24"/>
        </w:rPr>
      </w:pPr>
      <w:r w:rsidRPr="00D32AC1">
        <w:rPr>
          <w:rFonts w:cs="Times New Roman"/>
          <w:b/>
          <w:bCs/>
          <w:sz w:val="24"/>
          <w:szCs w:val="24"/>
        </w:rPr>
        <w:t>ZA PROVEDBU OTVORENOG POSTUPKA JAVNE NABAVE</w:t>
      </w:r>
    </w:p>
    <w:p w14:paraId="088247E1" w14:textId="77777777" w:rsidR="008A4DFB" w:rsidRPr="00051BAC" w:rsidRDefault="008A4DFB" w:rsidP="008A4DFB">
      <w:pPr>
        <w:spacing w:after="0" w:line="240" w:lineRule="auto"/>
        <w:jc w:val="center"/>
        <w:rPr>
          <w:rFonts w:cs="Times New Roman"/>
          <w:b/>
          <w:bCs/>
          <w:sz w:val="24"/>
          <w:szCs w:val="24"/>
        </w:rPr>
      </w:pPr>
      <w:r w:rsidRPr="00D32AC1">
        <w:rPr>
          <w:rFonts w:cs="Times New Roman"/>
          <w:b/>
          <w:bCs/>
          <w:sz w:val="24"/>
          <w:szCs w:val="24"/>
        </w:rPr>
        <w:t>ZA PREDMET NABAVE:</w:t>
      </w:r>
      <w:r w:rsidRPr="00051BAC">
        <w:rPr>
          <w:rFonts w:cs="Times New Roman"/>
          <w:b/>
          <w:bCs/>
          <w:sz w:val="24"/>
          <w:szCs w:val="24"/>
        </w:rPr>
        <w:t xml:space="preserve"> </w:t>
      </w:r>
    </w:p>
    <w:p w14:paraId="090C3BEA" w14:textId="77777777" w:rsidR="00686F48" w:rsidRPr="00051BAC" w:rsidRDefault="00686F48" w:rsidP="008A4DFB">
      <w:pPr>
        <w:spacing w:after="0" w:line="240" w:lineRule="auto"/>
        <w:jc w:val="center"/>
        <w:rPr>
          <w:rFonts w:cs="Times New Roman"/>
          <w:b/>
          <w:bCs/>
          <w:sz w:val="24"/>
          <w:szCs w:val="24"/>
        </w:rPr>
      </w:pPr>
    </w:p>
    <w:p w14:paraId="356323D3" w14:textId="77777777" w:rsidR="008A4DFB" w:rsidRPr="00051BAC" w:rsidRDefault="008A4DFB" w:rsidP="008A4DFB">
      <w:pPr>
        <w:spacing w:after="0" w:line="240" w:lineRule="auto"/>
        <w:jc w:val="center"/>
        <w:rPr>
          <w:rFonts w:cs="Times New Roman"/>
          <w:b/>
          <w:bCs/>
          <w:sz w:val="24"/>
          <w:szCs w:val="24"/>
        </w:rPr>
      </w:pPr>
    </w:p>
    <w:p w14:paraId="376228C0" w14:textId="10A826DD" w:rsidR="008A4DFB" w:rsidRPr="00051BAC" w:rsidRDefault="003E3B7E" w:rsidP="00686F48">
      <w:pPr>
        <w:suppressAutoHyphens/>
        <w:spacing w:after="0" w:line="240" w:lineRule="auto"/>
        <w:jc w:val="center"/>
        <w:rPr>
          <w:rFonts w:eastAsia="Times New Roman" w:cs="Times New Roman"/>
          <w:b/>
          <w:sz w:val="24"/>
          <w:szCs w:val="24"/>
          <w:lang w:eastAsia="ar-SA"/>
        </w:rPr>
      </w:pPr>
      <w:r w:rsidRPr="003E3B7E">
        <w:rPr>
          <w:rFonts w:eastAsia="Times New Roman" w:cs="Times New Roman"/>
          <w:b/>
          <w:sz w:val="24"/>
          <w:szCs w:val="24"/>
          <w:lang w:eastAsia="ar-SA"/>
        </w:rPr>
        <w:t>MEDICINSKA I LABORATORIJSKA OPREMA ZA REDOVNE POTREBE PO GRUPAMA</w:t>
      </w:r>
      <w:r w:rsidR="008A4DFB" w:rsidRPr="00051BAC">
        <w:rPr>
          <w:rFonts w:cs="Times New Roman"/>
          <w:b/>
          <w:bCs/>
          <w:sz w:val="24"/>
          <w:szCs w:val="24"/>
          <w:lang w:eastAsia="ar-SA"/>
        </w:rPr>
        <w:t xml:space="preserve"> </w:t>
      </w:r>
    </w:p>
    <w:p w14:paraId="4BC21216" w14:textId="77777777" w:rsidR="008A4DFB" w:rsidRPr="00051BAC" w:rsidRDefault="008A4DFB" w:rsidP="008A4DFB">
      <w:pPr>
        <w:spacing w:after="0" w:line="240" w:lineRule="auto"/>
        <w:jc w:val="center"/>
        <w:rPr>
          <w:rFonts w:cs="Times New Roman"/>
          <w:b/>
          <w:bCs/>
          <w:sz w:val="24"/>
          <w:szCs w:val="24"/>
        </w:rPr>
      </w:pPr>
    </w:p>
    <w:p w14:paraId="6F3CA2A4" w14:textId="1E8BE2E6" w:rsidR="008A4DFB" w:rsidRPr="00051BAC" w:rsidRDefault="006A3F41" w:rsidP="00291EA6">
      <w:pPr>
        <w:spacing w:line="240" w:lineRule="auto"/>
        <w:jc w:val="center"/>
        <w:rPr>
          <w:rFonts w:cs="Times New Roman"/>
          <w:b/>
          <w:sz w:val="24"/>
          <w:szCs w:val="24"/>
        </w:rPr>
      </w:pPr>
      <w:r w:rsidRPr="00D57866">
        <w:rPr>
          <w:rFonts w:cs="Times New Roman"/>
          <w:b/>
          <w:sz w:val="24"/>
          <w:szCs w:val="24"/>
        </w:rPr>
        <w:t xml:space="preserve">Grupa </w:t>
      </w:r>
      <w:r w:rsidR="00D57866" w:rsidRPr="00D57866">
        <w:rPr>
          <w:rFonts w:cs="Times New Roman"/>
          <w:b/>
          <w:sz w:val="24"/>
          <w:szCs w:val="24"/>
        </w:rPr>
        <w:t>56</w:t>
      </w:r>
      <w:r w:rsidR="0011197D" w:rsidRPr="00D57866">
        <w:rPr>
          <w:rFonts w:cs="Times New Roman"/>
          <w:b/>
          <w:sz w:val="24"/>
          <w:szCs w:val="24"/>
        </w:rPr>
        <w:t xml:space="preserve">. </w:t>
      </w:r>
      <w:r w:rsidR="00D57866" w:rsidRPr="00D57866">
        <w:rPr>
          <w:rFonts w:cs="Times New Roman"/>
          <w:b/>
          <w:sz w:val="24"/>
          <w:szCs w:val="24"/>
        </w:rPr>
        <w:t>Dijagnostička terapeutska jedinica za potrebe ORL odjela</w:t>
      </w:r>
    </w:p>
    <w:p w14:paraId="043866D1" w14:textId="77777777" w:rsidR="00686F48" w:rsidRPr="00051BAC" w:rsidRDefault="00686F48" w:rsidP="00686F48">
      <w:pPr>
        <w:spacing w:line="240" w:lineRule="auto"/>
        <w:ind w:left="708"/>
        <w:jc w:val="center"/>
        <w:rPr>
          <w:rFonts w:cs="Times New Roman"/>
          <w:sz w:val="24"/>
          <w:szCs w:val="24"/>
        </w:rPr>
      </w:pPr>
    </w:p>
    <w:p w14:paraId="02CD0F82" w14:textId="77777777" w:rsidR="00686F48" w:rsidRPr="00051BAC" w:rsidRDefault="00686F48" w:rsidP="00686F48">
      <w:pPr>
        <w:spacing w:line="240" w:lineRule="auto"/>
        <w:ind w:left="708"/>
        <w:jc w:val="center"/>
        <w:rPr>
          <w:rFonts w:cs="Times New Roman"/>
          <w:sz w:val="24"/>
          <w:szCs w:val="24"/>
        </w:rPr>
      </w:pPr>
    </w:p>
    <w:p w14:paraId="0FD8AED1" w14:textId="0C760907" w:rsidR="00686F48" w:rsidRPr="00FA2DCC" w:rsidRDefault="008A4DFB" w:rsidP="00686F48">
      <w:pPr>
        <w:jc w:val="center"/>
        <w:rPr>
          <w:rFonts w:eastAsia="Times New Roman" w:cs="Times New Roman"/>
          <w:b/>
          <w:sz w:val="24"/>
          <w:szCs w:val="24"/>
          <w:lang w:eastAsia="ar-SA"/>
        </w:rPr>
      </w:pPr>
      <w:r w:rsidRPr="00051BAC">
        <w:rPr>
          <w:rFonts w:cs="Times New Roman"/>
          <w:b/>
          <w:bCs/>
          <w:sz w:val="24"/>
          <w:szCs w:val="24"/>
        </w:rPr>
        <w:t xml:space="preserve">Evidencijski broj nabave: </w:t>
      </w:r>
      <w:r w:rsidR="00FA2DCC" w:rsidRPr="00D32AC1">
        <w:rPr>
          <w:rFonts w:eastAsia="Times New Roman" w:cs="Times New Roman"/>
          <w:b/>
          <w:sz w:val="24"/>
          <w:szCs w:val="24"/>
          <w:lang w:eastAsia="ar-SA"/>
        </w:rPr>
        <w:t>21.1.-2</w:t>
      </w:r>
      <w:r w:rsidR="0011197D" w:rsidRPr="00D32AC1">
        <w:rPr>
          <w:rFonts w:eastAsia="Times New Roman" w:cs="Times New Roman"/>
          <w:b/>
          <w:sz w:val="24"/>
          <w:szCs w:val="24"/>
          <w:lang w:eastAsia="ar-SA"/>
        </w:rPr>
        <w:t>3</w:t>
      </w:r>
      <w:r w:rsidR="00FA2DCC" w:rsidRPr="00D32AC1">
        <w:rPr>
          <w:rFonts w:eastAsia="Times New Roman" w:cs="Times New Roman"/>
          <w:b/>
          <w:sz w:val="24"/>
          <w:szCs w:val="24"/>
          <w:lang w:eastAsia="ar-SA"/>
        </w:rPr>
        <w:t>-VV-</w:t>
      </w:r>
      <w:r w:rsidR="00D32AC1" w:rsidRPr="00D32AC1">
        <w:rPr>
          <w:rFonts w:eastAsia="Times New Roman" w:cs="Times New Roman"/>
          <w:b/>
          <w:sz w:val="24"/>
          <w:szCs w:val="24"/>
          <w:lang w:eastAsia="ar-SA"/>
        </w:rPr>
        <w:t>91</w:t>
      </w:r>
    </w:p>
    <w:p w14:paraId="06B75170" w14:textId="77777777" w:rsidR="00971A6A" w:rsidRPr="00051BAC" w:rsidRDefault="00971A6A" w:rsidP="008A4DFB">
      <w:pPr>
        <w:spacing w:line="240" w:lineRule="auto"/>
        <w:jc w:val="center"/>
        <w:rPr>
          <w:rFonts w:cs="Times New Roman"/>
          <w:b/>
          <w:bCs/>
          <w:color w:val="FF0000"/>
          <w:sz w:val="24"/>
          <w:szCs w:val="24"/>
        </w:rPr>
      </w:pPr>
    </w:p>
    <w:p w14:paraId="41BBE112" w14:textId="77777777" w:rsidR="00686F48" w:rsidRPr="00051BAC" w:rsidRDefault="00686F48" w:rsidP="008A4DFB">
      <w:pPr>
        <w:spacing w:line="240" w:lineRule="auto"/>
        <w:jc w:val="center"/>
        <w:rPr>
          <w:rFonts w:cs="Times New Roman"/>
          <w:b/>
          <w:bCs/>
          <w:color w:val="FF0000"/>
          <w:sz w:val="24"/>
          <w:szCs w:val="24"/>
        </w:rPr>
      </w:pPr>
    </w:p>
    <w:p w14:paraId="5FB64FE5" w14:textId="77777777" w:rsidR="00686F48" w:rsidRPr="00051BAC" w:rsidRDefault="008A4DFB" w:rsidP="00686F48">
      <w:pPr>
        <w:jc w:val="center"/>
        <w:rPr>
          <w:rFonts w:eastAsia="Times New Roman" w:cs="Times New Roman"/>
          <w:b/>
          <w:sz w:val="24"/>
          <w:szCs w:val="24"/>
          <w:lang w:eastAsia="ar-SA"/>
        </w:rPr>
      </w:pPr>
      <w:r w:rsidRPr="00051BAC">
        <w:rPr>
          <w:rFonts w:cs="Times New Roman"/>
          <w:b/>
          <w:bCs/>
          <w:sz w:val="24"/>
          <w:szCs w:val="24"/>
        </w:rPr>
        <w:t xml:space="preserve">CPV oznaka: </w:t>
      </w:r>
      <w:r w:rsidR="00686F48" w:rsidRPr="00051BAC">
        <w:rPr>
          <w:rFonts w:eastAsia="Times New Roman" w:cs="Times New Roman"/>
          <w:b/>
          <w:sz w:val="24"/>
          <w:szCs w:val="24"/>
          <w:lang w:eastAsia="ar-SA"/>
        </w:rPr>
        <w:t>33100000-1 Medicinske naprave</w:t>
      </w:r>
    </w:p>
    <w:p w14:paraId="7023F4A8" w14:textId="77777777" w:rsidR="00686F48" w:rsidRPr="00051BAC" w:rsidRDefault="00686F48" w:rsidP="00885511">
      <w:pPr>
        <w:spacing w:after="200" w:line="276" w:lineRule="auto"/>
        <w:jc w:val="center"/>
        <w:rPr>
          <w:rFonts w:cs="Times New Roman"/>
          <w:sz w:val="24"/>
          <w:szCs w:val="24"/>
        </w:rPr>
      </w:pPr>
    </w:p>
    <w:p w14:paraId="2E6DC386" w14:textId="77777777" w:rsidR="00686F48" w:rsidRPr="00051BAC" w:rsidRDefault="00686F48" w:rsidP="00885511">
      <w:pPr>
        <w:spacing w:after="200" w:line="276" w:lineRule="auto"/>
        <w:jc w:val="center"/>
        <w:rPr>
          <w:rFonts w:cs="Times New Roman"/>
          <w:sz w:val="24"/>
          <w:szCs w:val="24"/>
        </w:rPr>
      </w:pPr>
    </w:p>
    <w:p w14:paraId="43F2B423" w14:textId="77777777" w:rsidR="00686F48" w:rsidRPr="00051BAC" w:rsidRDefault="00686F48" w:rsidP="00885511">
      <w:pPr>
        <w:spacing w:after="200" w:line="276" w:lineRule="auto"/>
        <w:jc w:val="center"/>
        <w:rPr>
          <w:rFonts w:cs="Times New Roman"/>
          <w:sz w:val="24"/>
          <w:szCs w:val="24"/>
        </w:rPr>
      </w:pPr>
    </w:p>
    <w:p w14:paraId="50F56EFE" w14:textId="77777777" w:rsidR="00686F48" w:rsidRPr="00051BAC" w:rsidRDefault="00686F48" w:rsidP="00885511">
      <w:pPr>
        <w:spacing w:after="200" w:line="276" w:lineRule="auto"/>
        <w:jc w:val="center"/>
        <w:rPr>
          <w:rFonts w:cs="Times New Roman"/>
          <w:sz w:val="24"/>
          <w:szCs w:val="24"/>
        </w:rPr>
      </w:pPr>
    </w:p>
    <w:p w14:paraId="72AFDCAA" w14:textId="66A41501" w:rsidR="00D95092" w:rsidRDefault="00D95092" w:rsidP="00205C63">
      <w:pPr>
        <w:spacing w:line="276" w:lineRule="auto"/>
        <w:rPr>
          <w:rFonts w:cs="Times New Roman"/>
          <w:sz w:val="24"/>
          <w:szCs w:val="24"/>
        </w:rPr>
      </w:pPr>
    </w:p>
    <w:p w14:paraId="5FB15028" w14:textId="77777777" w:rsidR="002C3834" w:rsidRDefault="002C3834" w:rsidP="00205C63">
      <w:pPr>
        <w:spacing w:line="276" w:lineRule="auto"/>
        <w:rPr>
          <w:rFonts w:cs="Times New Roman"/>
          <w:b/>
          <w:lang w:eastAsia="hr-HR"/>
        </w:rPr>
      </w:pPr>
    </w:p>
    <w:sdt>
      <w:sdtPr>
        <w:rPr>
          <w:rFonts w:asciiTheme="minorHAnsi" w:eastAsiaTheme="minorHAnsi" w:hAnsiTheme="minorHAnsi" w:cstheme="minorBidi"/>
          <w:b w:val="0"/>
          <w:bCs w:val="0"/>
          <w:color w:val="auto"/>
          <w:sz w:val="22"/>
          <w:szCs w:val="22"/>
        </w:rPr>
        <w:id w:val="1706751401"/>
        <w:docPartObj>
          <w:docPartGallery w:val="Table of Contents"/>
          <w:docPartUnique/>
        </w:docPartObj>
      </w:sdtPr>
      <w:sdtEndPr>
        <w:rPr>
          <w:bCs/>
        </w:rPr>
      </w:sdtEndPr>
      <w:sdtContent>
        <w:p w14:paraId="1322954B" w14:textId="185AC279" w:rsidR="00296943" w:rsidRPr="00EC2E43" w:rsidRDefault="00296943" w:rsidP="00A24BCD">
          <w:pPr>
            <w:pStyle w:val="TOCNaslov"/>
            <w:spacing w:before="0"/>
            <w:rPr>
              <w:rFonts w:asciiTheme="minorHAnsi" w:hAnsiTheme="minorHAnsi" w:cstheme="minorHAnsi"/>
              <w:bCs w:val="0"/>
              <w:color w:val="auto"/>
              <w:sz w:val="24"/>
              <w:szCs w:val="24"/>
            </w:rPr>
          </w:pPr>
          <w:r w:rsidRPr="00EC2E43">
            <w:rPr>
              <w:rFonts w:asciiTheme="minorHAnsi" w:hAnsiTheme="minorHAnsi" w:cstheme="minorHAnsi"/>
              <w:bCs w:val="0"/>
              <w:color w:val="auto"/>
              <w:sz w:val="24"/>
              <w:szCs w:val="24"/>
            </w:rPr>
            <w:t>SADRŽAJ</w:t>
          </w:r>
          <w:r w:rsidR="00760603" w:rsidRPr="00EC2E43">
            <w:rPr>
              <w:rFonts w:asciiTheme="minorHAnsi" w:hAnsiTheme="minorHAnsi" w:cstheme="minorHAnsi"/>
              <w:bCs w:val="0"/>
              <w:color w:val="auto"/>
              <w:sz w:val="24"/>
              <w:szCs w:val="24"/>
            </w:rPr>
            <w:t>:</w:t>
          </w:r>
        </w:p>
        <w:p w14:paraId="6CE36935" w14:textId="77777777" w:rsidR="00A24BCD" w:rsidRPr="005C3A52" w:rsidRDefault="00A24BCD" w:rsidP="00A24BCD">
          <w:pPr>
            <w:spacing w:after="0"/>
            <w:rPr>
              <w:sz w:val="8"/>
              <w:szCs w:val="8"/>
            </w:rPr>
          </w:pPr>
        </w:p>
        <w:p w14:paraId="540356BC" w14:textId="3B63E314" w:rsidR="004039D7" w:rsidRPr="004039D7" w:rsidRDefault="00296943">
          <w:pPr>
            <w:pStyle w:val="Sadraj1"/>
            <w:rPr>
              <w:rFonts w:eastAsiaTheme="minorEastAsia" w:cstheme="minorBidi"/>
              <w:b w:val="0"/>
              <w:kern w:val="2"/>
              <w:lang w:eastAsia="hr-HR"/>
              <w14:ligatures w14:val="standardContextual"/>
            </w:rPr>
          </w:pPr>
          <w:r w:rsidRPr="004039D7">
            <w:rPr>
              <w:b w:val="0"/>
            </w:rPr>
            <w:fldChar w:fldCharType="begin"/>
          </w:r>
          <w:r w:rsidRPr="004039D7">
            <w:rPr>
              <w:b w:val="0"/>
            </w:rPr>
            <w:instrText xml:space="preserve"> TOC \o "1-3" \h \z \u </w:instrText>
          </w:r>
          <w:r w:rsidRPr="004039D7">
            <w:rPr>
              <w:b w:val="0"/>
            </w:rPr>
            <w:fldChar w:fldCharType="separate"/>
          </w:r>
          <w:hyperlink w:anchor="_Toc146007971" w:history="1">
            <w:r w:rsidR="004039D7" w:rsidRPr="004039D7">
              <w:rPr>
                <w:rStyle w:val="Hiperveza"/>
                <w:b w:val="0"/>
              </w:rPr>
              <w:t>I OPĆI PODACI</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_Toc146007971 \h </w:instrText>
            </w:r>
            <w:r w:rsidR="004039D7" w:rsidRPr="004039D7">
              <w:rPr>
                <w:b w:val="0"/>
                <w:webHidden/>
              </w:rPr>
            </w:r>
            <w:r w:rsidR="004039D7" w:rsidRPr="004039D7">
              <w:rPr>
                <w:b w:val="0"/>
                <w:webHidden/>
              </w:rPr>
              <w:fldChar w:fldCharType="separate"/>
            </w:r>
            <w:r w:rsidR="004039D7" w:rsidRPr="004039D7">
              <w:rPr>
                <w:b w:val="0"/>
                <w:webHidden/>
              </w:rPr>
              <w:t>4</w:t>
            </w:r>
            <w:r w:rsidR="004039D7" w:rsidRPr="004039D7">
              <w:rPr>
                <w:b w:val="0"/>
                <w:webHidden/>
              </w:rPr>
              <w:fldChar w:fldCharType="end"/>
            </w:r>
          </w:hyperlink>
        </w:p>
        <w:p w14:paraId="1F234F9A" w14:textId="5D4310D5" w:rsidR="004039D7" w:rsidRPr="004039D7" w:rsidRDefault="00177BCE">
          <w:pPr>
            <w:pStyle w:val="Sadraj1"/>
            <w:rPr>
              <w:rFonts w:eastAsiaTheme="minorEastAsia" w:cstheme="minorBidi"/>
              <w:b w:val="0"/>
              <w:kern w:val="2"/>
              <w:lang w:eastAsia="hr-HR"/>
              <w14:ligatures w14:val="standardContextual"/>
            </w:rPr>
          </w:pPr>
          <w:hyperlink w:anchor="_Toc146007972" w:history="1">
            <w:r w:rsidR="004039D7" w:rsidRPr="004039D7">
              <w:rPr>
                <w:rStyle w:val="Hiperveza"/>
                <w:b w:val="0"/>
              </w:rPr>
              <w:t>1. Podaci o naručitelju:</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_Toc146007972 \h </w:instrText>
            </w:r>
            <w:r w:rsidR="004039D7" w:rsidRPr="004039D7">
              <w:rPr>
                <w:b w:val="0"/>
                <w:webHidden/>
              </w:rPr>
            </w:r>
            <w:r w:rsidR="004039D7" w:rsidRPr="004039D7">
              <w:rPr>
                <w:b w:val="0"/>
                <w:webHidden/>
              </w:rPr>
              <w:fldChar w:fldCharType="separate"/>
            </w:r>
            <w:r w:rsidR="004039D7" w:rsidRPr="004039D7">
              <w:rPr>
                <w:b w:val="0"/>
                <w:webHidden/>
              </w:rPr>
              <w:t>4</w:t>
            </w:r>
            <w:r w:rsidR="004039D7" w:rsidRPr="004039D7">
              <w:rPr>
                <w:b w:val="0"/>
                <w:webHidden/>
              </w:rPr>
              <w:fldChar w:fldCharType="end"/>
            </w:r>
          </w:hyperlink>
        </w:p>
        <w:p w14:paraId="28B1909A" w14:textId="472C0AF1" w:rsidR="004039D7" w:rsidRPr="004039D7" w:rsidRDefault="00177BCE">
          <w:pPr>
            <w:pStyle w:val="Sadraj1"/>
            <w:rPr>
              <w:rFonts w:eastAsiaTheme="minorEastAsia" w:cstheme="minorBidi"/>
              <w:b w:val="0"/>
              <w:kern w:val="2"/>
              <w:lang w:eastAsia="hr-HR"/>
              <w14:ligatures w14:val="standardContextual"/>
            </w:rPr>
          </w:pPr>
          <w:hyperlink w:anchor="_Toc146007973" w:history="1">
            <w:r w:rsidR="004039D7" w:rsidRPr="004039D7">
              <w:rPr>
                <w:rStyle w:val="Hiperveza"/>
                <w:b w:val="0"/>
              </w:rPr>
              <w:t>2. Podaci o osobi ili službi zaduženoj za kontakt:</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_Toc146007973 \h </w:instrText>
            </w:r>
            <w:r w:rsidR="004039D7" w:rsidRPr="004039D7">
              <w:rPr>
                <w:b w:val="0"/>
                <w:webHidden/>
              </w:rPr>
            </w:r>
            <w:r w:rsidR="004039D7" w:rsidRPr="004039D7">
              <w:rPr>
                <w:b w:val="0"/>
                <w:webHidden/>
              </w:rPr>
              <w:fldChar w:fldCharType="separate"/>
            </w:r>
            <w:r w:rsidR="004039D7" w:rsidRPr="004039D7">
              <w:rPr>
                <w:b w:val="0"/>
                <w:webHidden/>
              </w:rPr>
              <w:t>4</w:t>
            </w:r>
            <w:r w:rsidR="004039D7" w:rsidRPr="004039D7">
              <w:rPr>
                <w:b w:val="0"/>
                <w:webHidden/>
              </w:rPr>
              <w:fldChar w:fldCharType="end"/>
            </w:r>
          </w:hyperlink>
        </w:p>
        <w:p w14:paraId="3F052CA0" w14:textId="7B50BF10" w:rsidR="004039D7" w:rsidRPr="004039D7" w:rsidRDefault="00177BCE">
          <w:pPr>
            <w:pStyle w:val="Sadraj1"/>
            <w:rPr>
              <w:rFonts w:eastAsiaTheme="minorEastAsia" w:cstheme="minorBidi"/>
              <w:b w:val="0"/>
              <w:kern w:val="2"/>
              <w:lang w:eastAsia="hr-HR"/>
              <w14:ligatures w14:val="standardContextual"/>
            </w:rPr>
          </w:pPr>
          <w:hyperlink w:anchor="_Toc146007974" w:history="1">
            <w:r w:rsidR="004039D7" w:rsidRPr="004039D7">
              <w:rPr>
                <w:rStyle w:val="Hiperveza"/>
                <w:rFonts w:eastAsiaTheme="minorHAnsi"/>
                <w:b w:val="0"/>
              </w:rPr>
              <w:t>3. Evidencijski broj nabave: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_Toc146007974 \h </w:instrText>
            </w:r>
            <w:r w:rsidR="004039D7" w:rsidRPr="004039D7">
              <w:rPr>
                <w:b w:val="0"/>
                <w:webHidden/>
              </w:rPr>
            </w:r>
            <w:r w:rsidR="004039D7" w:rsidRPr="004039D7">
              <w:rPr>
                <w:b w:val="0"/>
                <w:webHidden/>
              </w:rPr>
              <w:fldChar w:fldCharType="separate"/>
            </w:r>
            <w:r w:rsidR="004039D7" w:rsidRPr="004039D7">
              <w:rPr>
                <w:b w:val="0"/>
                <w:webHidden/>
              </w:rPr>
              <w:t>5</w:t>
            </w:r>
            <w:r w:rsidR="004039D7" w:rsidRPr="004039D7">
              <w:rPr>
                <w:b w:val="0"/>
                <w:webHidden/>
              </w:rPr>
              <w:fldChar w:fldCharType="end"/>
            </w:r>
          </w:hyperlink>
        </w:p>
        <w:p w14:paraId="448DD74F" w14:textId="582EE8D6" w:rsidR="004039D7" w:rsidRPr="004039D7" w:rsidRDefault="00177BCE">
          <w:pPr>
            <w:pStyle w:val="Sadraj1"/>
            <w:rPr>
              <w:rFonts w:eastAsiaTheme="minorEastAsia" w:cstheme="minorBidi"/>
              <w:b w:val="0"/>
              <w:kern w:val="2"/>
              <w:lang w:eastAsia="hr-HR"/>
              <w14:ligatures w14:val="standardContextual"/>
            </w:rPr>
          </w:pPr>
          <w:hyperlink w:anchor="_Toc146007975" w:history="1">
            <w:r w:rsidR="004039D7" w:rsidRPr="004039D7">
              <w:rPr>
                <w:rStyle w:val="Hiperveza"/>
                <w:b w:val="0"/>
              </w:rPr>
              <w:t>4. Popis gospodarskih subjekata s kojima je Naručitelj u sukobu interesa u trenutku objave Dokumentacije o nabavi:</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_Toc146007975 \h </w:instrText>
            </w:r>
            <w:r w:rsidR="004039D7" w:rsidRPr="004039D7">
              <w:rPr>
                <w:b w:val="0"/>
                <w:webHidden/>
              </w:rPr>
            </w:r>
            <w:r w:rsidR="004039D7" w:rsidRPr="004039D7">
              <w:rPr>
                <w:b w:val="0"/>
                <w:webHidden/>
              </w:rPr>
              <w:fldChar w:fldCharType="separate"/>
            </w:r>
            <w:r w:rsidR="004039D7" w:rsidRPr="004039D7">
              <w:rPr>
                <w:b w:val="0"/>
                <w:webHidden/>
              </w:rPr>
              <w:t>5</w:t>
            </w:r>
            <w:r w:rsidR="004039D7" w:rsidRPr="004039D7">
              <w:rPr>
                <w:b w:val="0"/>
                <w:webHidden/>
              </w:rPr>
              <w:fldChar w:fldCharType="end"/>
            </w:r>
          </w:hyperlink>
        </w:p>
        <w:p w14:paraId="1089BBBB" w14:textId="5C3663F5" w:rsidR="004039D7" w:rsidRPr="004039D7" w:rsidRDefault="00177BCE">
          <w:pPr>
            <w:pStyle w:val="Sadraj1"/>
            <w:rPr>
              <w:rFonts w:eastAsiaTheme="minorEastAsia" w:cstheme="minorBidi"/>
              <w:b w:val="0"/>
              <w:kern w:val="2"/>
              <w:lang w:eastAsia="hr-HR"/>
              <w14:ligatures w14:val="standardContextual"/>
            </w:rPr>
          </w:pPr>
          <w:hyperlink w:anchor="_Toc146007976" w:history="1">
            <w:r w:rsidR="004039D7" w:rsidRPr="004039D7">
              <w:rPr>
                <w:rStyle w:val="Hiperveza"/>
                <w:b w:val="0"/>
              </w:rPr>
              <w:t>5. Vrsta postupka javne nabave: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_Toc146007976 \h </w:instrText>
            </w:r>
            <w:r w:rsidR="004039D7" w:rsidRPr="004039D7">
              <w:rPr>
                <w:b w:val="0"/>
                <w:webHidden/>
              </w:rPr>
            </w:r>
            <w:r w:rsidR="004039D7" w:rsidRPr="004039D7">
              <w:rPr>
                <w:b w:val="0"/>
                <w:webHidden/>
              </w:rPr>
              <w:fldChar w:fldCharType="separate"/>
            </w:r>
            <w:r w:rsidR="004039D7" w:rsidRPr="004039D7">
              <w:rPr>
                <w:b w:val="0"/>
                <w:webHidden/>
              </w:rPr>
              <w:t>5</w:t>
            </w:r>
            <w:r w:rsidR="004039D7" w:rsidRPr="004039D7">
              <w:rPr>
                <w:b w:val="0"/>
                <w:webHidden/>
              </w:rPr>
              <w:fldChar w:fldCharType="end"/>
            </w:r>
          </w:hyperlink>
        </w:p>
        <w:p w14:paraId="0EF3BA19" w14:textId="7DE03EE4" w:rsidR="004039D7" w:rsidRPr="004039D7" w:rsidRDefault="00177BCE">
          <w:pPr>
            <w:pStyle w:val="Sadraj1"/>
            <w:rPr>
              <w:rFonts w:eastAsiaTheme="minorEastAsia" w:cstheme="minorBidi"/>
              <w:b w:val="0"/>
              <w:kern w:val="2"/>
              <w:lang w:eastAsia="hr-HR"/>
              <w14:ligatures w14:val="standardContextual"/>
            </w:rPr>
          </w:pPr>
          <w:hyperlink w:anchor="_Toc146007977" w:history="1">
            <w:r w:rsidR="004039D7" w:rsidRPr="004039D7">
              <w:rPr>
                <w:rStyle w:val="Hiperveza"/>
                <w:b w:val="0"/>
              </w:rPr>
              <w:t>6. Procijenjena vrijednost nabave: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_Toc146007977 \h </w:instrText>
            </w:r>
            <w:r w:rsidR="004039D7" w:rsidRPr="004039D7">
              <w:rPr>
                <w:b w:val="0"/>
                <w:webHidden/>
              </w:rPr>
            </w:r>
            <w:r w:rsidR="004039D7" w:rsidRPr="004039D7">
              <w:rPr>
                <w:b w:val="0"/>
                <w:webHidden/>
              </w:rPr>
              <w:fldChar w:fldCharType="separate"/>
            </w:r>
            <w:r w:rsidR="004039D7" w:rsidRPr="004039D7">
              <w:rPr>
                <w:b w:val="0"/>
                <w:webHidden/>
              </w:rPr>
              <w:t>5</w:t>
            </w:r>
            <w:r w:rsidR="004039D7" w:rsidRPr="004039D7">
              <w:rPr>
                <w:b w:val="0"/>
                <w:webHidden/>
              </w:rPr>
              <w:fldChar w:fldCharType="end"/>
            </w:r>
          </w:hyperlink>
        </w:p>
        <w:p w14:paraId="3736F74C" w14:textId="62204615" w:rsidR="004039D7" w:rsidRPr="004039D7" w:rsidRDefault="00177BCE">
          <w:pPr>
            <w:pStyle w:val="Sadraj1"/>
            <w:rPr>
              <w:rFonts w:eastAsiaTheme="minorEastAsia" w:cstheme="minorBidi"/>
              <w:b w:val="0"/>
              <w:kern w:val="2"/>
              <w:lang w:eastAsia="hr-HR"/>
              <w14:ligatures w14:val="standardContextual"/>
            </w:rPr>
          </w:pPr>
          <w:hyperlink w:anchor="_Toc146007978" w:history="1">
            <w:r w:rsidR="004039D7" w:rsidRPr="004039D7">
              <w:rPr>
                <w:rStyle w:val="Hiperveza"/>
                <w:b w:val="0"/>
              </w:rPr>
              <w:t>7. Vrsta ugovora o javnoj nabavi (roba, radovi ili usluge):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_Toc146007978 \h </w:instrText>
            </w:r>
            <w:r w:rsidR="004039D7" w:rsidRPr="004039D7">
              <w:rPr>
                <w:b w:val="0"/>
                <w:webHidden/>
              </w:rPr>
            </w:r>
            <w:r w:rsidR="004039D7" w:rsidRPr="004039D7">
              <w:rPr>
                <w:b w:val="0"/>
                <w:webHidden/>
              </w:rPr>
              <w:fldChar w:fldCharType="separate"/>
            </w:r>
            <w:r w:rsidR="004039D7" w:rsidRPr="004039D7">
              <w:rPr>
                <w:b w:val="0"/>
                <w:webHidden/>
              </w:rPr>
              <w:t>5</w:t>
            </w:r>
            <w:r w:rsidR="004039D7" w:rsidRPr="004039D7">
              <w:rPr>
                <w:b w:val="0"/>
                <w:webHidden/>
              </w:rPr>
              <w:fldChar w:fldCharType="end"/>
            </w:r>
          </w:hyperlink>
        </w:p>
        <w:p w14:paraId="52B9EA83" w14:textId="28378564" w:rsidR="004039D7" w:rsidRPr="004039D7" w:rsidRDefault="00177BCE">
          <w:pPr>
            <w:pStyle w:val="Sadraj1"/>
            <w:rPr>
              <w:rFonts w:eastAsiaTheme="minorEastAsia" w:cstheme="minorBidi"/>
              <w:b w:val="0"/>
              <w:kern w:val="2"/>
              <w:lang w:eastAsia="hr-HR"/>
              <w14:ligatures w14:val="standardContextual"/>
            </w:rPr>
          </w:pPr>
          <w:hyperlink w:anchor="_Toc146007979" w:history="1">
            <w:r w:rsidR="004039D7" w:rsidRPr="004039D7">
              <w:rPr>
                <w:rStyle w:val="Hiperveza"/>
                <w:b w:val="0"/>
              </w:rPr>
              <w:t>8. Navod sklapa li se ugovor o javnoj nabavi ili okvirni sporazum:</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_Toc146007979 \h </w:instrText>
            </w:r>
            <w:r w:rsidR="004039D7" w:rsidRPr="004039D7">
              <w:rPr>
                <w:b w:val="0"/>
                <w:webHidden/>
              </w:rPr>
            </w:r>
            <w:r w:rsidR="004039D7" w:rsidRPr="004039D7">
              <w:rPr>
                <w:b w:val="0"/>
                <w:webHidden/>
              </w:rPr>
              <w:fldChar w:fldCharType="separate"/>
            </w:r>
            <w:r w:rsidR="004039D7" w:rsidRPr="004039D7">
              <w:rPr>
                <w:b w:val="0"/>
                <w:webHidden/>
              </w:rPr>
              <w:t>5</w:t>
            </w:r>
            <w:r w:rsidR="004039D7" w:rsidRPr="004039D7">
              <w:rPr>
                <w:b w:val="0"/>
                <w:webHidden/>
              </w:rPr>
              <w:fldChar w:fldCharType="end"/>
            </w:r>
          </w:hyperlink>
        </w:p>
        <w:p w14:paraId="41667D81" w14:textId="7E0D5C04" w:rsidR="004039D7" w:rsidRPr="004039D7" w:rsidRDefault="00177BCE">
          <w:pPr>
            <w:pStyle w:val="Sadraj1"/>
            <w:rPr>
              <w:rFonts w:eastAsiaTheme="minorEastAsia" w:cstheme="minorBidi"/>
              <w:b w:val="0"/>
              <w:kern w:val="2"/>
              <w:lang w:eastAsia="hr-HR"/>
              <w14:ligatures w14:val="standardContextual"/>
            </w:rPr>
          </w:pPr>
          <w:hyperlink w:anchor="_Toc146007980" w:history="1">
            <w:r w:rsidR="004039D7" w:rsidRPr="004039D7">
              <w:rPr>
                <w:rStyle w:val="Hiperveza"/>
                <w:b w:val="0"/>
              </w:rPr>
              <w:t>9. Navod uspostavlja li se dinamički sustav nabave: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_Toc146007980 \h </w:instrText>
            </w:r>
            <w:r w:rsidR="004039D7" w:rsidRPr="004039D7">
              <w:rPr>
                <w:b w:val="0"/>
                <w:webHidden/>
              </w:rPr>
            </w:r>
            <w:r w:rsidR="004039D7" w:rsidRPr="004039D7">
              <w:rPr>
                <w:b w:val="0"/>
                <w:webHidden/>
              </w:rPr>
              <w:fldChar w:fldCharType="separate"/>
            </w:r>
            <w:r w:rsidR="004039D7" w:rsidRPr="004039D7">
              <w:rPr>
                <w:b w:val="0"/>
                <w:webHidden/>
              </w:rPr>
              <w:t>6</w:t>
            </w:r>
            <w:r w:rsidR="004039D7" w:rsidRPr="004039D7">
              <w:rPr>
                <w:b w:val="0"/>
                <w:webHidden/>
              </w:rPr>
              <w:fldChar w:fldCharType="end"/>
            </w:r>
          </w:hyperlink>
        </w:p>
        <w:p w14:paraId="13E99682" w14:textId="602C4460" w:rsidR="004039D7" w:rsidRPr="004039D7" w:rsidRDefault="00177BCE">
          <w:pPr>
            <w:pStyle w:val="Sadraj1"/>
            <w:rPr>
              <w:rFonts w:eastAsiaTheme="minorEastAsia" w:cstheme="minorBidi"/>
              <w:b w:val="0"/>
              <w:kern w:val="2"/>
              <w:lang w:eastAsia="hr-HR"/>
              <w14:ligatures w14:val="standardContextual"/>
            </w:rPr>
          </w:pPr>
          <w:hyperlink w:anchor="_Toc146007981" w:history="1">
            <w:r w:rsidR="004039D7" w:rsidRPr="004039D7">
              <w:rPr>
                <w:rStyle w:val="Hiperveza"/>
                <w:b w:val="0"/>
              </w:rPr>
              <w:t>10. Navod provodi li se elektronička dražba: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_Toc146007981 \h </w:instrText>
            </w:r>
            <w:r w:rsidR="004039D7" w:rsidRPr="004039D7">
              <w:rPr>
                <w:b w:val="0"/>
                <w:webHidden/>
              </w:rPr>
            </w:r>
            <w:r w:rsidR="004039D7" w:rsidRPr="004039D7">
              <w:rPr>
                <w:b w:val="0"/>
                <w:webHidden/>
              </w:rPr>
              <w:fldChar w:fldCharType="separate"/>
            </w:r>
            <w:r w:rsidR="004039D7" w:rsidRPr="004039D7">
              <w:rPr>
                <w:b w:val="0"/>
                <w:webHidden/>
              </w:rPr>
              <w:t>6</w:t>
            </w:r>
            <w:r w:rsidR="004039D7" w:rsidRPr="004039D7">
              <w:rPr>
                <w:b w:val="0"/>
                <w:webHidden/>
              </w:rPr>
              <w:fldChar w:fldCharType="end"/>
            </w:r>
          </w:hyperlink>
        </w:p>
        <w:p w14:paraId="033FA823" w14:textId="757BE8A1" w:rsidR="004039D7" w:rsidRPr="004039D7" w:rsidRDefault="00177BCE">
          <w:pPr>
            <w:pStyle w:val="Sadraj1"/>
            <w:rPr>
              <w:rFonts w:eastAsiaTheme="minorEastAsia" w:cstheme="minorBidi"/>
              <w:b w:val="0"/>
              <w:kern w:val="2"/>
              <w:lang w:eastAsia="hr-HR"/>
              <w14:ligatures w14:val="standardContextual"/>
            </w:rPr>
          </w:pPr>
          <w:hyperlink w:anchor="_Toc146007982" w:history="1">
            <w:r w:rsidR="004039D7" w:rsidRPr="004039D7">
              <w:rPr>
                <w:rStyle w:val="Hiperveza"/>
                <w:b w:val="0"/>
              </w:rPr>
              <w:t>11. Internetska stranica na kojoj je objavljeno izviješće o provedenom savjetovanju sa zainteresiranim gospodarskim subjektima: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_Toc146007982 \h </w:instrText>
            </w:r>
            <w:r w:rsidR="004039D7" w:rsidRPr="004039D7">
              <w:rPr>
                <w:b w:val="0"/>
                <w:webHidden/>
              </w:rPr>
            </w:r>
            <w:r w:rsidR="004039D7" w:rsidRPr="004039D7">
              <w:rPr>
                <w:b w:val="0"/>
                <w:webHidden/>
              </w:rPr>
              <w:fldChar w:fldCharType="separate"/>
            </w:r>
            <w:r w:rsidR="004039D7" w:rsidRPr="004039D7">
              <w:rPr>
                <w:b w:val="0"/>
                <w:webHidden/>
              </w:rPr>
              <w:t>6</w:t>
            </w:r>
            <w:r w:rsidR="004039D7" w:rsidRPr="004039D7">
              <w:rPr>
                <w:b w:val="0"/>
                <w:webHidden/>
              </w:rPr>
              <w:fldChar w:fldCharType="end"/>
            </w:r>
          </w:hyperlink>
        </w:p>
        <w:p w14:paraId="3C21EEF4" w14:textId="7D9C86E0" w:rsidR="004039D7" w:rsidRPr="004039D7" w:rsidRDefault="00177BCE">
          <w:pPr>
            <w:pStyle w:val="Sadraj1"/>
            <w:rPr>
              <w:rFonts w:eastAsiaTheme="minorEastAsia" w:cstheme="minorBidi"/>
              <w:b w:val="0"/>
              <w:kern w:val="2"/>
              <w:lang w:eastAsia="hr-HR"/>
              <w14:ligatures w14:val="standardContextual"/>
            </w:rPr>
          </w:pPr>
          <w:hyperlink w:anchor="_Toc146007983" w:history="1">
            <w:r w:rsidR="004039D7" w:rsidRPr="004039D7">
              <w:rPr>
                <w:rStyle w:val="Hiperveza"/>
                <w:b w:val="0"/>
              </w:rPr>
              <w:t>II PODACI O PREDMETU NABAVE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_Toc146007983 \h </w:instrText>
            </w:r>
            <w:r w:rsidR="004039D7" w:rsidRPr="004039D7">
              <w:rPr>
                <w:b w:val="0"/>
                <w:webHidden/>
              </w:rPr>
            </w:r>
            <w:r w:rsidR="004039D7" w:rsidRPr="004039D7">
              <w:rPr>
                <w:b w:val="0"/>
                <w:webHidden/>
              </w:rPr>
              <w:fldChar w:fldCharType="separate"/>
            </w:r>
            <w:r w:rsidR="004039D7" w:rsidRPr="004039D7">
              <w:rPr>
                <w:b w:val="0"/>
                <w:webHidden/>
              </w:rPr>
              <w:t>6</w:t>
            </w:r>
            <w:r w:rsidR="004039D7" w:rsidRPr="004039D7">
              <w:rPr>
                <w:b w:val="0"/>
                <w:webHidden/>
              </w:rPr>
              <w:fldChar w:fldCharType="end"/>
            </w:r>
          </w:hyperlink>
        </w:p>
        <w:p w14:paraId="7CD8CEDF" w14:textId="143C19C4" w:rsidR="004039D7" w:rsidRPr="004039D7" w:rsidRDefault="00177BCE">
          <w:pPr>
            <w:pStyle w:val="Sadraj1"/>
            <w:rPr>
              <w:rFonts w:eastAsiaTheme="minorEastAsia" w:cstheme="minorBidi"/>
              <w:b w:val="0"/>
              <w:kern w:val="2"/>
              <w:lang w:eastAsia="hr-HR"/>
              <w14:ligatures w14:val="standardContextual"/>
            </w:rPr>
          </w:pPr>
          <w:hyperlink w:anchor="_Toc146007984" w:history="1">
            <w:r w:rsidR="004039D7" w:rsidRPr="004039D7">
              <w:rPr>
                <w:rStyle w:val="Hiperveza"/>
                <w:b w:val="0"/>
              </w:rPr>
              <w:t>12. Opis predmeta nabave: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_Toc146007984 \h </w:instrText>
            </w:r>
            <w:r w:rsidR="004039D7" w:rsidRPr="004039D7">
              <w:rPr>
                <w:b w:val="0"/>
                <w:webHidden/>
              </w:rPr>
            </w:r>
            <w:r w:rsidR="004039D7" w:rsidRPr="004039D7">
              <w:rPr>
                <w:b w:val="0"/>
                <w:webHidden/>
              </w:rPr>
              <w:fldChar w:fldCharType="separate"/>
            </w:r>
            <w:r w:rsidR="004039D7" w:rsidRPr="004039D7">
              <w:rPr>
                <w:b w:val="0"/>
                <w:webHidden/>
              </w:rPr>
              <w:t>6</w:t>
            </w:r>
            <w:r w:rsidR="004039D7" w:rsidRPr="004039D7">
              <w:rPr>
                <w:b w:val="0"/>
                <w:webHidden/>
              </w:rPr>
              <w:fldChar w:fldCharType="end"/>
            </w:r>
          </w:hyperlink>
        </w:p>
        <w:p w14:paraId="248535C1" w14:textId="6D68920A" w:rsidR="004039D7" w:rsidRPr="004039D7" w:rsidRDefault="00177BCE">
          <w:pPr>
            <w:pStyle w:val="Sadraj1"/>
            <w:rPr>
              <w:rFonts w:eastAsiaTheme="minorEastAsia" w:cstheme="minorBidi"/>
              <w:b w:val="0"/>
              <w:kern w:val="2"/>
              <w:lang w:eastAsia="hr-HR"/>
              <w14:ligatures w14:val="standardContextual"/>
            </w:rPr>
          </w:pPr>
          <w:hyperlink w:anchor="_Toc146007985" w:history="1">
            <w:r w:rsidR="004039D7" w:rsidRPr="004039D7">
              <w:rPr>
                <w:rStyle w:val="Hiperveza"/>
                <w:b w:val="0"/>
              </w:rPr>
              <w:t>13. Opis i oznaka grupa predmeta nabave: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_Toc146007985 \h </w:instrText>
            </w:r>
            <w:r w:rsidR="004039D7" w:rsidRPr="004039D7">
              <w:rPr>
                <w:b w:val="0"/>
                <w:webHidden/>
              </w:rPr>
            </w:r>
            <w:r w:rsidR="004039D7" w:rsidRPr="004039D7">
              <w:rPr>
                <w:b w:val="0"/>
                <w:webHidden/>
              </w:rPr>
              <w:fldChar w:fldCharType="separate"/>
            </w:r>
            <w:r w:rsidR="004039D7" w:rsidRPr="004039D7">
              <w:rPr>
                <w:b w:val="0"/>
                <w:webHidden/>
              </w:rPr>
              <w:t>6</w:t>
            </w:r>
            <w:r w:rsidR="004039D7" w:rsidRPr="004039D7">
              <w:rPr>
                <w:b w:val="0"/>
                <w:webHidden/>
              </w:rPr>
              <w:fldChar w:fldCharType="end"/>
            </w:r>
          </w:hyperlink>
        </w:p>
        <w:p w14:paraId="256BE097" w14:textId="440DC471" w:rsidR="004039D7" w:rsidRPr="004039D7" w:rsidRDefault="00177BCE">
          <w:pPr>
            <w:pStyle w:val="Sadraj1"/>
            <w:rPr>
              <w:rFonts w:eastAsiaTheme="minorEastAsia" w:cstheme="minorBidi"/>
              <w:b w:val="0"/>
              <w:kern w:val="2"/>
              <w:lang w:eastAsia="hr-HR"/>
              <w14:ligatures w14:val="standardContextual"/>
            </w:rPr>
          </w:pPr>
          <w:hyperlink w:anchor="_Toc146007986" w:history="1">
            <w:r w:rsidR="004039D7" w:rsidRPr="004039D7">
              <w:rPr>
                <w:rStyle w:val="Hiperveza"/>
                <w:b w:val="0"/>
              </w:rPr>
              <w:t>14. Broj grupa koje se mogu dodijeliti jednom ponuditelju:</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_Toc146007986 \h </w:instrText>
            </w:r>
            <w:r w:rsidR="004039D7" w:rsidRPr="004039D7">
              <w:rPr>
                <w:b w:val="0"/>
                <w:webHidden/>
              </w:rPr>
            </w:r>
            <w:r w:rsidR="004039D7" w:rsidRPr="004039D7">
              <w:rPr>
                <w:b w:val="0"/>
                <w:webHidden/>
              </w:rPr>
              <w:fldChar w:fldCharType="separate"/>
            </w:r>
            <w:r w:rsidR="004039D7" w:rsidRPr="004039D7">
              <w:rPr>
                <w:b w:val="0"/>
                <w:webHidden/>
              </w:rPr>
              <w:t>6</w:t>
            </w:r>
            <w:r w:rsidR="004039D7" w:rsidRPr="004039D7">
              <w:rPr>
                <w:b w:val="0"/>
                <w:webHidden/>
              </w:rPr>
              <w:fldChar w:fldCharType="end"/>
            </w:r>
          </w:hyperlink>
        </w:p>
        <w:p w14:paraId="3693D287" w14:textId="1AFB564C" w:rsidR="004039D7" w:rsidRPr="004039D7" w:rsidRDefault="00177BCE">
          <w:pPr>
            <w:pStyle w:val="Sadraj1"/>
            <w:rPr>
              <w:rFonts w:eastAsiaTheme="minorEastAsia" w:cstheme="minorBidi"/>
              <w:b w:val="0"/>
              <w:kern w:val="2"/>
              <w:lang w:eastAsia="hr-HR"/>
              <w14:ligatures w14:val="standardContextual"/>
            </w:rPr>
          </w:pPr>
          <w:hyperlink w:anchor="_Toc146007987" w:history="1">
            <w:r w:rsidR="004039D7" w:rsidRPr="004039D7">
              <w:rPr>
                <w:rStyle w:val="Hiperveza"/>
                <w:b w:val="0"/>
              </w:rPr>
              <w:t>15. Količina predmeta nabave: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_Toc146007987 \h </w:instrText>
            </w:r>
            <w:r w:rsidR="004039D7" w:rsidRPr="004039D7">
              <w:rPr>
                <w:b w:val="0"/>
                <w:webHidden/>
              </w:rPr>
            </w:r>
            <w:r w:rsidR="004039D7" w:rsidRPr="004039D7">
              <w:rPr>
                <w:b w:val="0"/>
                <w:webHidden/>
              </w:rPr>
              <w:fldChar w:fldCharType="separate"/>
            </w:r>
            <w:r w:rsidR="004039D7" w:rsidRPr="004039D7">
              <w:rPr>
                <w:b w:val="0"/>
                <w:webHidden/>
              </w:rPr>
              <w:t>6</w:t>
            </w:r>
            <w:r w:rsidR="004039D7" w:rsidRPr="004039D7">
              <w:rPr>
                <w:b w:val="0"/>
                <w:webHidden/>
              </w:rPr>
              <w:fldChar w:fldCharType="end"/>
            </w:r>
          </w:hyperlink>
        </w:p>
        <w:p w14:paraId="60005E6E" w14:textId="363CC424" w:rsidR="004039D7" w:rsidRPr="004039D7" w:rsidRDefault="00177BCE">
          <w:pPr>
            <w:pStyle w:val="Sadraj1"/>
            <w:rPr>
              <w:rFonts w:eastAsiaTheme="minorEastAsia" w:cstheme="minorBidi"/>
              <w:b w:val="0"/>
              <w:kern w:val="2"/>
              <w:lang w:eastAsia="hr-HR"/>
              <w14:ligatures w14:val="standardContextual"/>
            </w:rPr>
          </w:pPr>
          <w:hyperlink w:anchor="_Toc146007988" w:history="1">
            <w:r w:rsidR="004039D7" w:rsidRPr="004039D7">
              <w:rPr>
                <w:rStyle w:val="Hiperveza"/>
                <w:b w:val="0"/>
              </w:rPr>
              <w:t>16. Tehničke specifikacije</w:t>
            </w:r>
            <w:r w:rsidR="004039D7" w:rsidRPr="004039D7">
              <w:rPr>
                <w:rStyle w:val="Hiperveza"/>
                <w:b w:val="0"/>
                <w:lang w:eastAsia="hr-HR"/>
              </w:rPr>
              <w:t>:</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_Toc146007988 \h </w:instrText>
            </w:r>
            <w:r w:rsidR="004039D7" w:rsidRPr="004039D7">
              <w:rPr>
                <w:b w:val="0"/>
                <w:webHidden/>
              </w:rPr>
            </w:r>
            <w:r w:rsidR="004039D7" w:rsidRPr="004039D7">
              <w:rPr>
                <w:b w:val="0"/>
                <w:webHidden/>
              </w:rPr>
              <w:fldChar w:fldCharType="separate"/>
            </w:r>
            <w:r w:rsidR="004039D7" w:rsidRPr="004039D7">
              <w:rPr>
                <w:b w:val="0"/>
                <w:webHidden/>
              </w:rPr>
              <w:t>6</w:t>
            </w:r>
            <w:r w:rsidR="004039D7" w:rsidRPr="004039D7">
              <w:rPr>
                <w:b w:val="0"/>
                <w:webHidden/>
              </w:rPr>
              <w:fldChar w:fldCharType="end"/>
            </w:r>
          </w:hyperlink>
        </w:p>
        <w:p w14:paraId="0933968E" w14:textId="4BA77043" w:rsidR="004039D7" w:rsidRPr="004039D7" w:rsidRDefault="00177BCE">
          <w:pPr>
            <w:pStyle w:val="Sadraj1"/>
            <w:rPr>
              <w:rFonts w:eastAsiaTheme="minorEastAsia" w:cstheme="minorBidi"/>
              <w:b w:val="0"/>
              <w:kern w:val="2"/>
              <w:lang w:eastAsia="hr-HR"/>
              <w14:ligatures w14:val="standardContextual"/>
            </w:rPr>
          </w:pPr>
          <w:hyperlink w:anchor="_Toc146007989" w:history="1">
            <w:r w:rsidR="004039D7" w:rsidRPr="004039D7">
              <w:rPr>
                <w:rStyle w:val="Hiperveza"/>
                <w:b w:val="0"/>
              </w:rPr>
              <w:t>17. K</w:t>
            </w:r>
            <w:r w:rsidR="004039D7" w:rsidRPr="004039D7">
              <w:rPr>
                <w:rStyle w:val="Hiperveza"/>
                <w:b w:val="0"/>
                <w:lang w:eastAsia="hr-HR"/>
              </w:rPr>
              <w:t>riteriji mjerodavni za ocjenu jednakovrijednosti predmeta nabave, ako se upućuje na marku, izvor, patent, itd.:</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_Toc146007989 \h </w:instrText>
            </w:r>
            <w:r w:rsidR="004039D7" w:rsidRPr="004039D7">
              <w:rPr>
                <w:b w:val="0"/>
                <w:webHidden/>
              </w:rPr>
            </w:r>
            <w:r w:rsidR="004039D7" w:rsidRPr="004039D7">
              <w:rPr>
                <w:b w:val="0"/>
                <w:webHidden/>
              </w:rPr>
              <w:fldChar w:fldCharType="separate"/>
            </w:r>
            <w:r w:rsidR="004039D7" w:rsidRPr="004039D7">
              <w:rPr>
                <w:b w:val="0"/>
                <w:webHidden/>
              </w:rPr>
              <w:t>7</w:t>
            </w:r>
            <w:r w:rsidR="004039D7" w:rsidRPr="004039D7">
              <w:rPr>
                <w:b w:val="0"/>
                <w:webHidden/>
              </w:rPr>
              <w:fldChar w:fldCharType="end"/>
            </w:r>
          </w:hyperlink>
        </w:p>
        <w:p w14:paraId="1B236AFA" w14:textId="17BC8F67" w:rsidR="004039D7" w:rsidRPr="004039D7" w:rsidRDefault="00177BCE">
          <w:pPr>
            <w:pStyle w:val="Sadraj1"/>
            <w:rPr>
              <w:rFonts w:eastAsiaTheme="minorEastAsia" w:cstheme="minorBidi"/>
              <w:b w:val="0"/>
              <w:kern w:val="2"/>
              <w:lang w:eastAsia="hr-HR"/>
              <w14:ligatures w14:val="standardContextual"/>
            </w:rPr>
          </w:pPr>
          <w:hyperlink w:anchor="_Toc146007990" w:history="1">
            <w:r w:rsidR="004039D7" w:rsidRPr="004039D7">
              <w:rPr>
                <w:rStyle w:val="Hiperveza"/>
                <w:b w:val="0"/>
              </w:rPr>
              <w:t>18. Troškovnik:</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_Toc146007990 \h </w:instrText>
            </w:r>
            <w:r w:rsidR="004039D7" w:rsidRPr="004039D7">
              <w:rPr>
                <w:b w:val="0"/>
                <w:webHidden/>
              </w:rPr>
            </w:r>
            <w:r w:rsidR="004039D7" w:rsidRPr="004039D7">
              <w:rPr>
                <w:b w:val="0"/>
                <w:webHidden/>
              </w:rPr>
              <w:fldChar w:fldCharType="separate"/>
            </w:r>
            <w:r w:rsidR="004039D7" w:rsidRPr="004039D7">
              <w:rPr>
                <w:b w:val="0"/>
                <w:webHidden/>
              </w:rPr>
              <w:t>7</w:t>
            </w:r>
            <w:r w:rsidR="004039D7" w:rsidRPr="004039D7">
              <w:rPr>
                <w:b w:val="0"/>
                <w:webHidden/>
              </w:rPr>
              <w:fldChar w:fldCharType="end"/>
            </w:r>
          </w:hyperlink>
        </w:p>
        <w:p w14:paraId="38CBC4CC" w14:textId="703E50FD" w:rsidR="004039D7" w:rsidRPr="004039D7" w:rsidRDefault="00177BCE">
          <w:pPr>
            <w:pStyle w:val="Sadraj1"/>
            <w:rPr>
              <w:rFonts w:eastAsiaTheme="minorEastAsia" w:cstheme="minorBidi"/>
              <w:b w:val="0"/>
              <w:kern w:val="2"/>
              <w:lang w:eastAsia="hr-HR"/>
              <w14:ligatures w14:val="standardContextual"/>
            </w:rPr>
          </w:pPr>
          <w:hyperlink w:anchor="_Toc146007991" w:history="1">
            <w:r w:rsidR="004039D7" w:rsidRPr="004039D7">
              <w:rPr>
                <w:rStyle w:val="Hiperveza"/>
                <w:b w:val="0"/>
              </w:rPr>
              <w:t>19. Mjesto izvršenja ugovora: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_Toc146007991 \h </w:instrText>
            </w:r>
            <w:r w:rsidR="004039D7" w:rsidRPr="004039D7">
              <w:rPr>
                <w:b w:val="0"/>
                <w:webHidden/>
              </w:rPr>
            </w:r>
            <w:r w:rsidR="004039D7" w:rsidRPr="004039D7">
              <w:rPr>
                <w:b w:val="0"/>
                <w:webHidden/>
              </w:rPr>
              <w:fldChar w:fldCharType="separate"/>
            </w:r>
            <w:r w:rsidR="004039D7" w:rsidRPr="004039D7">
              <w:rPr>
                <w:b w:val="0"/>
                <w:webHidden/>
              </w:rPr>
              <w:t>7</w:t>
            </w:r>
            <w:r w:rsidR="004039D7" w:rsidRPr="004039D7">
              <w:rPr>
                <w:b w:val="0"/>
                <w:webHidden/>
              </w:rPr>
              <w:fldChar w:fldCharType="end"/>
            </w:r>
          </w:hyperlink>
        </w:p>
        <w:p w14:paraId="7C49A6FD" w14:textId="020DFD26" w:rsidR="004039D7" w:rsidRPr="004039D7" w:rsidRDefault="00177BCE">
          <w:pPr>
            <w:pStyle w:val="Sadraj1"/>
            <w:rPr>
              <w:rFonts w:eastAsiaTheme="minorEastAsia" w:cstheme="minorBidi"/>
              <w:b w:val="0"/>
              <w:kern w:val="2"/>
              <w:lang w:eastAsia="hr-HR"/>
              <w14:ligatures w14:val="standardContextual"/>
            </w:rPr>
          </w:pPr>
          <w:hyperlink w:anchor="_Toc146007992" w:history="1">
            <w:r w:rsidR="004039D7" w:rsidRPr="004039D7">
              <w:rPr>
                <w:rStyle w:val="Hiperveza"/>
                <w:b w:val="0"/>
              </w:rPr>
              <w:t>20. Rok početka i završetka izvršenja ugovora: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_Toc146007992 \h </w:instrText>
            </w:r>
            <w:r w:rsidR="004039D7" w:rsidRPr="004039D7">
              <w:rPr>
                <w:b w:val="0"/>
                <w:webHidden/>
              </w:rPr>
            </w:r>
            <w:r w:rsidR="004039D7" w:rsidRPr="004039D7">
              <w:rPr>
                <w:b w:val="0"/>
                <w:webHidden/>
              </w:rPr>
              <w:fldChar w:fldCharType="separate"/>
            </w:r>
            <w:r w:rsidR="004039D7" w:rsidRPr="004039D7">
              <w:rPr>
                <w:b w:val="0"/>
                <w:webHidden/>
              </w:rPr>
              <w:t>7</w:t>
            </w:r>
            <w:r w:rsidR="004039D7" w:rsidRPr="004039D7">
              <w:rPr>
                <w:b w:val="0"/>
                <w:webHidden/>
              </w:rPr>
              <w:fldChar w:fldCharType="end"/>
            </w:r>
          </w:hyperlink>
        </w:p>
        <w:p w14:paraId="309832CB" w14:textId="78A38601" w:rsidR="004039D7" w:rsidRPr="004039D7" w:rsidRDefault="00177BCE">
          <w:pPr>
            <w:pStyle w:val="Sadraj1"/>
            <w:rPr>
              <w:rFonts w:eastAsiaTheme="minorEastAsia" w:cstheme="minorBidi"/>
              <w:b w:val="0"/>
              <w:kern w:val="2"/>
              <w:lang w:eastAsia="hr-HR"/>
              <w14:ligatures w14:val="standardContextual"/>
            </w:rPr>
          </w:pPr>
          <w:hyperlink w:anchor="_Toc146007993" w:history="1">
            <w:r w:rsidR="004039D7" w:rsidRPr="004039D7">
              <w:rPr>
                <w:rStyle w:val="Hiperveza"/>
                <w:b w:val="0"/>
              </w:rPr>
              <w:t>21. Opcije i moguća obnavljanja ugovora: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_Toc146007993 \h </w:instrText>
            </w:r>
            <w:r w:rsidR="004039D7" w:rsidRPr="004039D7">
              <w:rPr>
                <w:b w:val="0"/>
                <w:webHidden/>
              </w:rPr>
            </w:r>
            <w:r w:rsidR="004039D7" w:rsidRPr="004039D7">
              <w:rPr>
                <w:b w:val="0"/>
                <w:webHidden/>
              </w:rPr>
              <w:fldChar w:fldCharType="separate"/>
            </w:r>
            <w:r w:rsidR="004039D7" w:rsidRPr="004039D7">
              <w:rPr>
                <w:b w:val="0"/>
                <w:webHidden/>
              </w:rPr>
              <w:t>7</w:t>
            </w:r>
            <w:r w:rsidR="004039D7" w:rsidRPr="004039D7">
              <w:rPr>
                <w:b w:val="0"/>
                <w:webHidden/>
              </w:rPr>
              <w:fldChar w:fldCharType="end"/>
            </w:r>
          </w:hyperlink>
        </w:p>
        <w:p w14:paraId="59E16B63" w14:textId="5FBF6F23" w:rsidR="004039D7" w:rsidRPr="004039D7" w:rsidRDefault="00177BCE">
          <w:pPr>
            <w:pStyle w:val="Sadraj1"/>
            <w:rPr>
              <w:rFonts w:eastAsiaTheme="minorEastAsia" w:cstheme="minorBidi"/>
              <w:b w:val="0"/>
              <w:kern w:val="2"/>
              <w:lang w:eastAsia="hr-HR"/>
              <w14:ligatures w14:val="standardContextual"/>
            </w:rPr>
          </w:pPr>
          <w:hyperlink w:anchor="_Toc146007994" w:history="1">
            <w:r w:rsidR="004039D7" w:rsidRPr="004039D7">
              <w:rPr>
                <w:rStyle w:val="Hiperveza"/>
                <w:b w:val="0"/>
              </w:rPr>
              <w:t>III OSNOVE ZA ISKLJUČENJE GOSPODARSKOG SUBJEKTA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_Toc146007994 \h </w:instrText>
            </w:r>
            <w:r w:rsidR="004039D7" w:rsidRPr="004039D7">
              <w:rPr>
                <w:b w:val="0"/>
                <w:webHidden/>
              </w:rPr>
            </w:r>
            <w:r w:rsidR="004039D7" w:rsidRPr="004039D7">
              <w:rPr>
                <w:b w:val="0"/>
                <w:webHidden/>
              </w:rPr>
              <w:fldChar w:fldCharType="separate"/>
            </w:r>
            <w:r w:rsidR="004039D7" w:rsidRPr="004039D7">
              <w:rPr>
                <w:b w:val="0"/>
                <w:webHidden/>
              </w:rPr>
              <w:t>8</w:t>
            </w:r>
            <w:r w:rsidR="004039D7" w:rsidRPr="004039D7">
              <w:rPr>
                <w:b w:val="0"/>
                <w:webHidden/>
              </w:rPr>
              <w:fldChar w:fldCharType="end"/>
            </w:r>
          </w:hyperlink>
        </w:p>
        <w:p w14:paraId="37E1A668" w14:textId="74D726B9" w:rsidR="004039D7" w:rsidRPr="004039D7" w:rsidRDefault="00177BCE">
          <w:pPr>
            <w:pStyle w:val="Sadraj1"/>
            <w:rPr>
              <w:rFonts w:eastAsiaTheme="minorEastAsia" w:cstheme="minorBidi"/>
              <w:b w:val="0"/>
              <w:kern w:val="2"/>
              <w:lang w:eastAsia="hr-HR"/>
              <w14:ligatures w14:val="standardContextual"/>
            </w:rPr>
          </w:pPr>
          <w:hyperlink w:anchor="_Toc146007995" w:history="1">
            <w:r w:rsidR="004039D7" w:rsidRPr="004039D7">
              <w:rPr>
                <w:rStyle w:val="Hiperveza"/>
                <w:b w:val="0"/>
              </w:rPr>
              <w:t>22. Obvezne osnove za isključenje gospodarskog subjekta te dokumenti kojima se dokazuje da ne postoje obvezne osnove za isključenje: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_Toc146007995 \h </w:instrText>
            </w:r>
            <w:r w:rsidR="004039D7" w:rsidRPr="004039D7">
              <w:rPr>
                <w:b w:val="0"/>
                <w:webHidden/>
              </w:rPr>
            </w:r>
            <w:r w:rsidR="004039D7" w:rsidRPr="004039D7">
              <w:rPr>
                <w:b w:val="0"/>
                <w:webHidden/>
              </w:rPr>
              <w:fldChar w:fldCharType="separate"/>
            </w:r>
            <w:r w:rsidR="004039D7" w:rsidRPr="004039D7">
              <w:rPr>
                <w:b w:val="0"/>
                <w:webHidden/>
              </w:rPr>
              <w:t>8</w:t>
            </w:r>
            <w:r w:rsidR="004039D7" w:rsidRPr="004039D7">
              <w:rPr>
                <w:b w:val="0"/>
                <w:webHidden/>
              </w:rPr>
              <w:fldChar w:fldCharType="end"/>
            </w:r>
          </w:hyperlink>
        </w:p>
        <w:p w14:paraId="66B9BDC5" w14:textId="3E9E06D0" w:rsidR="004039D7" w:rsidRPr="004039D7" w:rsidRDefault="00177BCE">
          <w:pPr>
            <w:pStyle w:val="Sadraj1"/>
            <w:rPr>
              <w:rFonts w:eastAsiaTheme="minorEastAsia" w:cstheme="minorBidi"/>
              <w:b w:val="0"/>
              <w:kern w:val="2"/>
              <w:lang w:eastAsia="hr-HR"/>
              <w14:ligatures w14:val="standardContextual"/>
            </w:rPr>
          </w:pPr>
          <w:hyperlink w:anchor="_Toc146007996" w:history="1">
            <w:r w:rsidR="004039D7" w:rsidRPr="004039D7">
              <w:rPr>
                <w:rStyle w:val="Hiperveza"/>
                <w:b w:val="0"/>
              </w:rPr>
              <w:t>23. Ostale osnove za isključenje gospodarskog subjekta: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_Toc146007996 \h </w:instrText>
            </w:r>
            <w:r w:rsidR="004039D7" w:rsidRPr="004039D7">
              <w:rPr>
                <w:b w:val="0"/>
                <w:webHidden/>
              </w:rPr>
            </w:r>
            <w:r w:rsidR="004039D7" w:rsidRPr="004039D7">
              <w:rPr>
                <w:b w:val="0"/>
                <w:webHidden/>
              </w:rPr>
              <w:fldChar w:fldCharType="separate"/>
            </w:r>
            <w:r w:rsidR="004039D7" w:rsidRPr="004039D7">
              <w:rPr>
                <w:b w:val="0"/>
                <w:webHidden/>
              </w:rPr>
              <w:t>11</w:t>
            </w:r>
            <w:r w:rsidR="004039D7" w:rsidRPr="004039D7">
              <w:rPr>
                <w:b w:val="0"/>
                <w:webHidden/>
              </w:rPr>
              <w:fldChar w:fldCharType="end"/>
            </w:r>
          </w:hyperlink>
        </w:p>
        <w:p w14:paraId="7EB20E2C" w14:textId="42032240" w:rsidR="004039D7" w:rsidRPr="004039D7" w:rsidRDefault="00177BCE">
          <w:pPr>
            <w:pStyle w:val="Sadraj1"/>
            <w:rPr>
              <w:rFonts w:eastAsiaTheme="minorEastAsia" w:cstheme="minorBidi"/>
              <w:b w:val="0"/>
              <w:kern w:val="2"/>
              <w:lang w:eastAsia="hr-HR"/>
              <w14:ligatures w14:val="standardContextual"/>
            </w:rPr>
          </w:pPr>
          <w:hyperlink w:anchor="_Toc146007997" w:history="1">
            <w:r w:rsidR="004039D7" w:rsidRPr="004039D7">
              <w:rPr>
                <w:rStyle w:val="Hiperveza"/>
                <w:b w:val="0"/>
              </w:rPr>
              <w:t>IV KRITERIJI ZA ODABIR GOSPODARSKOG SUBJEKTA  (UVJETI SPOSOBNOSTI)</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_Toc146007997 \h </w:instrText>
            </w:r>
            <w:r w:rsidR="004039D7" w:rsidRPr="004039D7">
              <w:rPr>
                <w:b w:val="0"/>
                <w:webHidden/>
              </w:rPr>
            </w:r>
            <w:r w:rsidR="004039D7" w:rsidRPr="004039D7">
              <w:rPr>
                <w:b w:val="0"/>
                <w:webHidden/>
              </w:rPr>
              <w:fldChar w:fldCharType="separate"/>
            </w:r>
            <w:r w:rsidR="004039D7" w:rsidRPr="004039D7">
              <w:rPr>
                <w:b w:val="0"/>
                <w:webHidden/>
              </w:rPr>
              <w:t>12</w:t>
            </w:r>
            <w:r w:rsidR="004039D7" w:rsidRPr="004039D7">
              <w:rPr>
                <w:b w:val="0"/>
                <w:webHidden/>
              </w:rPr>
              <w:fldChar w:fldCharType="end"/>
            </w:r>
          </w:hyperlink>
        </w:p>
        <w:p w14:paraId="0FD6A580" w14:textId="0C4F0065" w:rsidR="004039D7" w:rsidRPr="004039D7" w:rsidRDefault="00177BCE">
          <w:pPr>
            <w:pStyle w:val="Sadraj1"/>
            <w:rPr>
              <w:rFonts w:eastAsiaTheme="minorEastAsia" w:cstheme="minorBidi"/>
              <w:b w:val="0"/>
              <w:kern w:val="2"/>
              <w:lang w:eastAsia="hr-HR"/>
              <w14:ligatures w14:val="standardContextual"/>
            </w:rPr>
          </w:pPr>
          <w:hyperlink w:anchor="_Toc146007998" w:history="1">
            <w:r w:rsidR="004039D7" w:rsidRPr="004039D7">
              <w:rPr>
                <w:rStyle w:val="Hiperveza"/>
                <w:b w:val="0"/>
              </w:rPr>
              <w:t>24. Kriteriji za odabir gospodarskog subjekta (uvjeti sposobnosti):</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_Toc146007998 \h </w:instrText>
            </w:r>
            <w:r w:rsidR="004039D7" w:rsidRPr="004039D7">
              <w:rPr>
                <w:b w:val="0"/>
                <w:webHidden/>
              </w:rPr>
            </w:r>
            <w:r w:rsidR="004039D7" w:rsidRPr="004039D7">
              <w:rPr>
                <w:b w:val="0"/>
                <w:webHidden/>
              </w:rPr>
              <w:fldChar w:fldCharType="separate"/>
            </w:r>
            <w:r w:rsidR="004039D7" w:rsidRPr="004039D7">
              <w:rPr>
                <w:b w:val="0"/>
                <w:webHidden/>
              </w:rPr>
              <w:t>12</w:t>
            </w:r>
            <w:r w:rsidR="004039D7" w:rsidRPr="004039D7">
              <w:rPr>
                <w:b w:val="0"/>
                <w:webHidden/>
              </w:rPr>
              <w:fldChar w:fldCharType="end"/>
            </w:r>
          </w:hyperlink>
        </w:p>
        <w:p w14:paraId="3897C830" w14:textId="65E09FDA" w:rsidR="004039D7" w:rsidRPr="004039D7" w:rsidRDefault="00177BCE">
          <w:pPr>
            <w:pStyle w:val="Sadraj1"/>
            <w:rPr>
              <w:rFonts w:eastAsiaTheme="minorEastAsia" w:cstheme="minorBidi"/>
              <w:b w:val="0"/>
              <w:kern w:val="2"/>
              <w:lang w:eastAsia="hr-HR"/>
              <w14:ligatures w14:val="standardContextual"/>
            </w:rPr>
          </w:pPr>
          <w:hyperlink w:anchor="_Toc146007999" w:history="1">
            <w:r w:rsidR="004039D7" w:rsidRPr="004039D7">
              <w:rPr>
                <w:rStyle w:val="Hiperveza"/>
                <w:b w:val="0"/>
              </w:rPr>
              <w:t>25. Oslanjanje na sposobnost drugih subjekata: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_Toc146007999 \h </w:instrText>
            </w:r>
            <w:r w:rsidR="004039D7" w:rsidRPr="004039D7">
              <w:rPr>
                <w:b w:val="0"/>
                <w:webHidden/>
              </w:rPr>
            </w:r>
            <w:r w:rsidR="004039D7" w:rsidRPr="004039D7">
              <w:rPr>
                <w:b w:val="0"/>
                <w:webHidden/>
              </w:rPr>
              <w:fldChar w:fldCharType="separate"/>
            </w:r>
            <w:r w:rsidR="004039D7" w:rsidRPr="004039D7">
              <w:rPr>
                <w:b w:val="0"/>
                <w:webHidden/>
              </w:rPr>
              <w:t>13</w:t>
            </w:r>
            <w:r w:rsidR="004039D7" w:rsidRPr="004039D7">
              <w:rPr>
                <w:b w:val="0"/>
                <w:webHidden/>
              </w:rPr>
              <w:fldChar w:fldCharType="end"/>
            </w:r>
          </w:hyperlink>
        </w:p>
        <w:p w14:paraId="31E7A51E" w14:textId="368D4914" w:rsidR="004039D7" w:rsidRPr="004039D7" w:rsidRDefault="00177BCE">
          <w:pPr>
            <w:pStyle w:val="Sadraj1"/>
            <w:rPr>
              <w:rFonts w:eastAsiaTheme="minorEastAsia" w:cstheme="minorBidi"/>
              <w:b w:val="0"/>
              <w:kern w:val="2"/>
              <w:lang w:eastAsia="hr-HR"/>
              <w14:ligatures w14:val="standardContextual"/>
            </w:rPr>
          </w:pPr>
          <w:hyperlink w:anchor="_Toc146008000" w:history="1">
            <w:r w:rsidR="004039D7" w:rsidRPr="004039D7">
              <w:rPr>
                <w:rStyle w:val="Hiperveza"/>
                <w:b w:val="0"/>
              </w:rPr>
              <w:t>26. Dostava dokumenata i dokaza: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_Toc146008000 \h </w:instrText>
            </w:r>
            <w:r w:rsidR="004039D7" w:rsidRPr="004039D7">
              <w:rPr>
                <w:b w:val="0"/>
                <w:webHidden/>
              </w:rPr>
            </w:r>
            <w:r w:rsidR="004039D7" w:rsidRPr="004039D7">
              <w:rPr>
                <w:b w:val="0"/>
                <w:webHidden/>
              </w:rPr>
              <w:fldChar w:fldCharType="separate"/>
            </w:r>
            <w:r w:rsidR="004039D7" w:rsidRPr="004039D7">
              <w:rPr>
                <w:b w:val="0"/>
                <w:webHidden/>
              </w:rPr>
              <w:t>14</w:t>
            </w:r>
            <w:r w:rsidR="004039D7" w:rsidRPr="004039D7">
              <w:rPr>
                <w:b w:val="0"/>
                <w:webHidden/>
              </w:rPr>
              <w:fldChar w:fldCharType="end"/>
            </w:r>
          </w:hyperlink>
        </w:p>
        <w:p w14:paraId="1EB634E9" w14:textId="5E594213" w:rsidR="004039D7" w:rsidRPr="004039D7" w:rsidRDefault="00177BCE">
          <w:pPr>
            <w:pStyle w:val="Sadraj1"/>
            <w:rPr>
              <w:rFonts w:eastAsiaTheme="minorEastAsia" w:cstheme="minorBidi"/>
              <w:b w:val="0"/>
              <w:kern w:val="2"/>
              <w:lang w:eastAsia="hr-HR"/>
              <w14:ligatures w14:val="standardContextual"/>
            </w:rPr>
          </w:pPr>
          <w:hyperlink w:anchor="_Toc146008001" w:history="1">
            <w:r w:rsidR="004039D7" w:rsidRPr="004039D7">
              <w:rPr>
                <w:rStyle w:val="Hiperveza"/>
                <w:b w:val="0"/>
              </w:rPr>
              <w:t>V EUROPSKA JEDINSTVENA DOKUMENTACIJA O NABAVI – ESPD</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_Toc146008001 \h </w:instrText>
            </w:r>
            <w:r w:rsidR="004039D7" w:rsidRPr="004039D7">
              <w:rPr>
                <w:b w:val="0"/>
                <w:webHidden/>
              </w:rPr>
            </w:r>
            <w:r w:rsidR="004039D7" w:rsidRPr="004039D7">
              <w:rPr>
                <w:b w:val="0"/>
                <w:webHidden/>
              </w:rPr>
              <w:fldChar w:fldCharType="separate"/>
            </w:r>
            <w:r w:rsidR="004039D7" w:rsidRPr="004039D7">
              <w:rPr>
                <w:b w:val="0"/>
                <w:webHidden/>
              </w:rPr>
              <w:t>15</w:t>
            </w:r>
            <w:r w:rsidR="004039D7" w:rsidRPr="004039D7">
              <w:rPr>
                <w:b w:val="0"/>
                <w:webHidden/>
              </w:rPr>
              <w:fldChar w:fldCharType="end"/>
            </w:r>
          </w:hyperlink>
        </w:p>
        <w:p w14:paraId="4F188D49" w14:textId="7821E615" w:rsidR="004039D7" w:rsidRPr="004039D7" w:rsidRDefault="00177BCE">
          <w:pPr>
            <w:pStyle w:val="Sadraj1"/>
            <w:rPr>
              <w:rFonts w:eastAsiaTheme="minorEastAsia" w:cstheme="minorBidi"/>
              <w:b w:val="0"/>
              <w:kern w:val="2"/>
              <w:lang w:eastAsia="hr-HR"/>
              <w14:ligatures w14:val="standardContextual"/>
            </w:rPr>
          </w:pPr>
          <w:hyperlink w:anchor="_Toc146008002" w:history="1">
            <w:r w:rsidR="004039D7" w:rsidRPr="004039D7">
              <w:rPr>
                <w:rStyle w:val="Hiperveza"/>
                <w:b w:val="0"/>
              </w:rPr>
              <w:t>27. Navod da je gospodarski subjekt u ponudi obavezan dostaviti ESPD:</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_Toc146008002 \h </w:instrText>
            </w:r>
            <w:r w:rsidR="004039D7" w:rsidRPr="004039D7">
              <w:rPr>
                <w:b w:val="0"/>
                <w:webHidden/>
              </w:rPr>
            </w:r>
            <w:r w:rsidR="004039D7" w:rsidRPr="004039D7">
              <w:rPr>
                <w:b w:val="0"/>
                <w:webHidden/>
              </w:rPr>
              <w:fldChar w:fldCharType="separate"/>
            </w:r>
            <w:r w:rsidR="004039D7" w:rsidRPr="004039D7">
              <w:rPr>
                <w:b w:val="0"/>
                <w:webHidden/>
              </w:rPr>
              <w:t>15</w:t>
            </w:r>
            <w:r w:rsidR="004039D7" w:rsidRPr="004039D7">
              <w:rPr>
                <w:b w:val="0"/>
                <w:webHidden/>
              </w:rPr>
              <w:fldChar w:fldCharType="end"/>
            </w:r>
          </w:hyperlink>
        </w:p>
        <w:p w14:paraId="7BF0FDA9" w14:textId="391D66FB" w:rsidR="004039D7" w:rsidRPr="004039D7" w:rsidRDefault="00177BCE">
          <w:pPr>
            <w:pStyle w:val="Sadraj1"/>
            <w:rPr>
              <w:rFonts w:eastAsiaTheme="minorEastAsia" w:cstheme="minorBidi"/>
              <w:b w:val="0"/>
              <w:kern w:val="2"/>
              <w:lang w:eastAsia="hr-HR"/>
              <w14:ligatures w14:val="standardContextual"/>
            </w:rPr>
          </w:pPr>
          <w:hyperlink w:anchor="_Toc146008003" w:history="1">
            <w:r w:rsidR="004039D7" w:rsidRPr="004039D7">
              <w:rPr>
                <w:rStyle w:val="Hiperveza"/>
                <w:b w:val="0"/>
              </w:rPr>
              <w:t>28. Dijelovi eESPD-i koje je gospodarski subjekt obavezan ispuniti, a na način, kako je istim traženo:</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_Toc146008003 \h </w:instrText>
            </w:r>
            <w:r w:rsidR="004039D7" w:rsidRPr="004039D7">
              <w:rPr>
                <w:b w:val="0"/>
                <w:webHidden/>
              </w:rPr>
            </w:r>
            <w:r w:rsidR="004039D7" w:rsidRPr="004039D7">
              <w:rPr>
                <w:b w:val="0"/>
                <w:webHidden/>
              </w:rPr>
              <w:fldChar w:fldCharType="separate"/>
            </w:r>
            <w:r w:rsidR="004039D7" w:rsidRPr="004039D7">
              <w:rPr>
                <w:b w:val="0"/>
                <w:webHidden/>
              </w:rPr>
              <w:t>15</w:t>
            </w:r>
            <w:r w:rsidR="004039D7" w:rsidRPr="004039D7">
              <w:rPr>
                <w:b w:val="0"/>
                <w:webHidden/>
              </w:rPr>
              <w:fldChar w:fldCharType="end"/>
            </w:r>
          </w:hyperlink>
        </w:p>
        <w:p w14:paraId="67403BEC" w14:textId="441CFA8E" w:rsidR="004039D7" w:rsidRPr="004039D7" w:rsidRDefault="00177BCE">
          <w:pPr>
            <w:pStyle w:val="Sadraj1"/>
            <w:rPr>
              <w:rFonts w:eastAsiaTheme="minorEastAsia" w:cstheme="minorBidi"/>
              <w:b w:val="0"/>
              <w:kern w:val="2"/>
              <w:lang w:eastAsia="hr-HR"/>
              <w14:ligatures w14:val="standardContextual"/>
            </w:rPr>
          </w:pPr>
          <w:hyperlink w:anchor="_Toc146008004" w:history="1">
            <w:r w:rsidR="004039D7" w:rsidRPr="004039D7">
              <w:rPr>
                <w:rStyle w:val="Hiperveza"/>
                <w:b w:val="0"/>
              </w:rPr>
              <w:t>VI PODACI O PONUDI</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_Toc146008004 \h </w:instrText>
            </w:r>
            <w:r w:rsidR="004039D7" w:rsidRPr="004039D7">
              <w:rPr>
                <w:b w:val="0"/>
                <w:webHidden/>
              </w:rPr>
            </w:r>
            <w:r w:rsidR="004039D7" w:rsidRPr="004039D7">
              <w:rPr>
                <w:b w:val="0"/>
                <w:webHidden/>
              </w:rPr>
              <w:fldChar w:fldCharType="separate"/>
            </w:r>
            <w:r w:rsidR="004039D7" w:rsidRPr="004039D7">
              <w:rPr>
                <w:b w:val="0"/>
                <w:webHidden/>
              </w:rPr>
              <w:t>17</w:t>
            </w:r>
            <w:r w:rsidR="004039D7" w:rsidRPr="004039D7">
              <w:rPr>
                <w:b w:val="0"/>
                <w:webHidden/>
              </w:rPr>
              <w:fldChar w:fldCharType="end"/>
            </w:r>
          </w:hyperlink>
        </w:p>
        <w:p w14:paraId="2647AC92" w14:textId="641ECF3E" w:rsidR="004039D7" w:rsidRPr="004039D7" w:rsidRDefault="00177BCE">
          <w:pPr>
            <w:pStyle w:val="Sadraj1"/>
            <w:rPr>
              <w:rFonts w:eastAsiaTheme="minorEastAsia" w:cstheme="minorBidi"/>
              <w:b w:val="0"/>
              <w:kern w:val="2"/>
              <w:lang w:eastAsia="hr-HR"/>
              <w14:ligatures w14:val="standardContextual"/>
            </w:rPr>
          </w:pPr>
          <w:hyperlink w:anchor="_Toc146008005" w:history="1">
            <w:r w:rsidR="004039D7" w:rsidRPr="004039D7">
              <w:rPr>
                <w:rStyle w:val="Hiperveza"/>
                <w:b w:val="0"/>
              </w:rPr>
              <w:t>29. PONUDA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_Toc146008005 \h </w:instrText>
            </w:r>
            <w:r w:rsidR="004039D7" w:rsidRPr="004039D7">
              <w:rPr>
                <w:b w:val="0"/>
                <w:webHidden/>
              </w:rPr>
            </w:r>
            <w:r w:rsidR="004039D7" w:rsidRPr="004039D7">
              <w:rPr>
                <w:b w:val="0"/>
                <w:webHidden/>
              </w:rPr>
              <w:fldChar w:fldCharType="separate"/>
            </w:r>
            <w:r w:rsidR="004039D7" w:rsidRPr="004039D7">
              <w:rPr>
                <w:b w:val="0"/>
                <w:webHidden/>
              </w:rPr>
              <w:t>17</w:t>
            </w:r>
            <w:r w:rsidR="004039D7" w:rsidRPr="004039D7">
              <w:rPr>
                <w:b w:val="0"/>
                <w:webHidden/>
              </w:rPr>
              <w:fldChar w:fldCharType="end"/>
            </w:r>
          </w:hyperlink>
        </w:p>
        <w:p w14:paraId="26B41CBB" w14:textId="3BAD54D6" w:rsidR="004039D7" w:rsidRPr="004039D7" w:rsidRDefault="00177BCE">
          <w:pPr>
            <w:pStyle w:val="Sadraj1"/>
            <w:rPr>
              <w:rFonts w:eastAsiaTheme="minorEastAsia" w:cstheme="minorBidi"/>
              <w:b w:val="0"/>
              <w:kern w:val="2"/>
              <w:lang w:eastAsia="hr-HR"/>
              <w14:ligatures w14:val="standardContextual"/>
            </w:rPr>
          </w:pPr>
          <w:hyperlink w:anchor="_Toc146008006" w:history="1">
            <w:r w:rsidR="004039D7" w:rsidRPr="004039D7">
              <w:rPr>
                <w:rStyle w:val="Hiperveza"/>
                <w:b w:val="0"/>
              </w:rPr>
              <w:t>30. Tajnost podataka: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_Toc146008006 \h </w:instrText>
            </w:r>
            <w:r w:rsidR="004039D7" w:rsidRPr="004039D7">
              <w:rPr>
                <w:b w:val="0"/>
                <w:webHidden/>
              </w:rPr>
            </w:r>
            <w:r w:rsidR="004039D7" w:rsidRPr="004039D7">
              <w:rPr>
                <w:b w:val="0"/>
                <w:webHidden/>
              </w:rPr>
              <w:fldChar w:fldCharType="separate"/>
            </w:r>
            <w:r w:rsidR="004039D7" w:rsidRPr="004039D7">
              <w:rPr>
                <w:b w:val="0"/>
                <w:webHidden/>
              </w:rPr>
              <w:t>19</w:t>
            </w:r>
            <w:r w:rsidR="004039D7" w:rsidRPr="004039D7">
              <w:rPr>
                <w:b w:val="0"/>
                <w:webHidden/>
              </w:rPr>
              <w:fldChar w:fldCharType="end"/>
            </w:r>
          </w:hyperlink>
        </w:p>
        <w:p w14:paraId="66BEF48B" w14:textId="0048E783" w:rsidR="004039D7" w:rsidRPr="004039D7" w:rsidRDefault="00177BCE">
          <w:pPr>
            <w:pStyle w:val="Sadraj1"/>
            <w:rPr>
              <w:rFonts w:eastAsiaTheme="minorEastAsia" w:cstheme="minorBidi"/>
              <w:b w:val="0"/>
              <w:kern w:val="2"/>
              <w:lang w:eastAsia="hr-HR"/>
              <w14:ligatures w14:val="standardContextual"/>
            </w:rPr>
          </w:pPr>
          <w:hyperlink w:anchor="_Toc146008007" w:history="1">
            <w:r w:rsidR="004039D7" w:rsidRPr="004039D7">
              <w:rPr>
                <w:rStyle w:val="Hiperveza"/>
                <w:b w:val="0"/>
              </w:rPr>
              <w:t>31. Dopustivost ili nedopustivost varijanti ponude: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_Toc146008007 \h </w:instrText>
            </w:r>
            <w:r w:rsidR="004039D7" w:rsidRPr="004039D7">
              <w:rPr>
                <w:b w:val="0"/>
                <w:webHidden/>
              </w:rPr>
            </w:r>
            <w:r w:rsidR="004039D7" w:rsidRPr="004039D7">
              <w:rPr>
                <w:b w:val="0"/>
                <w:webHidden/>
              </w:rPr>
              <w:fldChar w:fldCharType="separate"/>
            </w:r>
            <w:r w:rsidR="004039D7" w:rsidRPr="004039D7">
              <w:rPr>
                <w:b w:val="0"/>
                <w:webHidden/>
              </w:rPr>
              <w:t>19</w:t>
            </w:r>
            <w:r w:rsidR="004039D7" w:rsidRPr="004039D7">
              <w:rPr>
                <w:b w:val="0"/>
                <w:webHidden/>
              </w:rPr>
              <w:fldChar w:fldCharType="end"/>
            </w:r>
          </w:hyperlink>
        </w:p>
        <w:p w14:paraId="46B864B1" w14:textId="388A44C0" w:rsidR="004039D7" w:rsidRPr="004039D7" w:rsidRDefault="00177BCE">
          <w:pPr>
            <w:pStyle w:val="Sadraj1"/>
            <w:rPr>
              <w:rFonts w:eastAsiaTheme="minorEastAsia" w:cstheme="minorBidi"/>
              <w:b w:val="0"/>
              <w:kern w:val="2"/>
              <w:lang w:eastAsia="hr-HR"/>
              <w14:ligatures w14:val="standardContextual"/>
            </w:rPr>
          </w:pPr>
          <w:hyperlink w:anchor="_Toc146008008" w:history="1">
            <w:r w:rsidR="004039D7" w:rsidRPr="004039D7">
              <w:rPr>
                <w:rStyle w:val="Hiperveza"/>
                <w:b w:val="0"/>
              </w:rPr>
              <w:t>32. Način određivanja cijene ponude te valuta ponude: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_Toc146008008 \h </w:instrText>
            </w:r>
            <w:r w:rsidR="004039D7" w:rsidRPr="004039D7">
              <w:rPr>
                <w:b w:val="0"/>
                <w:webHidden/>
              </w:rPr>
            </w:r>
            <w:r w:rsidR="004039D7" w:rsidRPr="004039D7">
              <w:rPr>
                <w:b w:val="0"/>
                <w:webHidden/>
              </w:rPr>
              <w:fldChar w:fldCharType="separate"/>
            </w:r>
            <w:r w:rsidR="004039D7" w:rsidRPr="004039D7">
              <w:rPr>
                <w:b w:val="0"/>
                <w:webHidden/>
              </w:rPr>
              <w:t>19</w:t>
            </w:r>
            <w:r w:rsidR="004039D7" w:rsidRPr="004039D7">
              <w:rPr>
                <w:b w:val="0"/>
                <w:webHidden/>
              </w:rPr>
              <w:fldChar w:fldCharType="end"/>
            </w:r>
          </w:hyperlink>
        </w:p>
        <w:p w14:paraId="2AFBBF3B" w14:textId="7EFDF25C" w:rsidR="004039D7" w:rsidRPr="004039D7" w:rsidRDefault="00177BCE">
          <w:pPr>
            <w:pStyle w:val="Sadraj1"/>
            <w:rPr>
              <w:rFonts w:eastAsiaTheme="minorEastAsia" w:cstheme="minorBidi"/>
              <w:b w:val="0"/>
              <w:kern w:val="2"/>
              <w:lang w:eastAsia="hr-HR"/>
              <w14:ligatures w14:val="standardContextual"/>
            </w:rPr>
          </w:pPr>
          <w:hyperlink w:anchor="_Toc146008009" w:history="1">
            <w:r w:rsidR="004039D7" w:rsidRPr="004039D7">
              <w:rPr>
                <w:rStyle w:val="Hiperveza"/>
                <w:b w:val="0"/>
              </w:rPr>
              <w:t>33. Kriterij za odabir ponude te relativni ponder kriterija: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_Toc146008009 \h </w:instrText>
            </w:r>
            <w:r w:rsidR="004039D7" w:rsidRPr="004039D7">
              <w:rPr>
                <w:b w:val="0"/>
                <w:webHidden/>
              </w:rPr>
            </w:r>
            <w:r w:rsidR="004039D7" w:rsidRPr="004039D7">
              <w:rPr>
                <w:b w:val="0"/>
                <w:webHidden/>
              </w:rPr>
              <w:fldChar w:fldCharType="separate"/>
            </w:r>
            <w:r w:rsidR="004039D7" w:rsidRPr="004039D7">
              <w:rPr>
                <w:b w:val="0"/>
                <w:webHidden/>
              </w:rPr>
              <w:t>20</w:t>
            </w:r>
            <w:r w:rsidR="004039D7" w:rsidRPr="004039D7">
              <w:rPr>
                <w:b w:val="0"/>
                <w:webHidden/>
              </w:rPr>
              <w:fldChar w:fldCharType="end"/>
            </w:r>
          </w:hyperlink>
        </w:p>
        <w:p w14:paraId="16E4079D" w14:textId="785D513C" w:rsidR="004039D7" w:rsidRPr="004039D7" w:rsidRDefault="00177BCE">
          <w:pPr>
            <w:pStyle w:val="Sadraj1"/>
            <w:rPr>
              <w:rFonts w:eastAsiaTheme="minorEastAsia" w:cstheme="minorBidi"/>
              <w:b w:val="0"/>
              <w:kern w:val="2"/>
              <w:lang w:eastAsia="hr-HR"/>
              <w14:ligatures w14:val="standardContextual"/>
            </w:rPr>
          </w:pPr>
          <w:hyperlink w:anchor="_Toc146008010" w:history="1">
            <w:r w:rsidR="004039D7" w:rsidRPr="004039D7">
              <w:rPr>
                <w:rStyle w:val="Hiperveza"/>
                <w:b w:val="0"/>
              </w:rPr>
              <w:t>34. Jezik i pismo na kojem se izrađuje ponuda ili njezin dio:</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_Toc146008010 \h </w:instrText>
            </w:r>
            <w:r w:rsidR="004039D7" w:rsidRPr="004039D7">
              <w:rPr>
                <w:b w:val="0"/>
                <w:webHidden/>
              </w:rPr>
            </w:r>
            <w:r w:rsidR="004039D7" w:rsidRPr="004039D7">
              <w:rPr>
                <w:b w:val="0"/>
                <w:webHidden/>
              </w:rPr>
              <w:fldChar w:fldCharType="separate"/>
            </w:r>
            <w:r w:rsidR="004039D7" w:rsidRPr="004039D7">
              <w:rPr>
                <w:b w:val="0"/>
                <w:webHidden/>
              </w:rPr>
              <w:t>21</w:t>
            </w:r>
            <w:r w:rsidR="004039D7" w:rsidRPr="004039D7">
              <w:rPr>
                <w:b w:val="0"/>
                <w:webHidden/>
              </w:rPr>
              <w:fldChar w:fldCharType="end"/>
            </w:r>
          </w:hyperlink>
        </w:p>
        <w:p w14:paraId="4504C8F5" w14:textId="31917609" w:rsidR="004039D7" w:rsidRPr="004039D7" w:rsidRDefault="00177BCE">
          <w:pPr>
            <w:pStyle w:val="Sadraj1"/>
            <w:rPr>
              <w:rFonts w:eastAsiaTheme="minorEastAsia" w:cstheme="minorBidi"/>
              <w:b w:val="0"/>
              <w:kern w:val="2"/>
              <w:lang w:eastAsia="hr-HR"/>
              <w14:ligatures w14:val="standardContextual"/>
            </w:rPr>
          </w:pPr>
          <w:hyperlink w:anchor="_Toc146008011" w:history="1">
            <w:r w:rsidR="004039D7" w:rsidRPr="004039D7">
              <w:rPr>
                <w:rStyle w:val="Hiperveza"/>
                <w:b w:val="0"/>
              </w:rPr>
              <w:t>35. Rok valjanosti ponude: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_Toc146008011 \h </w:instrText>
            </w:r>
            <w:r w:rsidR="004039D7" w:rsidRPr="004039D7">
              <w:rPr>
                <w:b w:val="0"/>
                <w:webHidden/>
              </w:rPr>
            </w:r>
            <w:r w:rsidR="004039D7" w:rsidRPr="004039D7">
              <w:rPr>
                <w:b w:val="0"/>
                <w:webHidden/>
              </w:rPr>
              <w:fldChar w:fldCharType="separate"/>
            </w:r>
            <w:r w:rsidR="004039D7" w:rsidRPr="004039D7">
              <w:rPr>
                <w:b w:val="0"/>
                <w:webHidden/>
              </w:rPr>
              <w:t>21</w:t>
            </w:r>
            <w:r w:rsidR="004039D7" w:rsidRPr="004039D7">
              <w:rPr>
                <w:b w:val="0"/>
                <w:webHidden/>
              </w:rPr>
              <w:fldChar w:fldCharType="end"/>
            </w:r>
          </w:hyperlink>
        </w:p>
        <w:p w14:paraId="639E3E50" w14:textId="29AC92F3" w:rsidR="004039D7" w:rsidRPr="004039D7" w:rsidRDefault="00177BCE">
          <w:pPr>
            <w:pStyle w:val="Sadraj1"/>
            <w:rPr>
              <w:rFonts w:eastAsiaTheme="minorEastAsia" w:cstheme="minorBidi"/>
              <w:b w:val="0"/>
              <w:kern w:val="2"/>
              <w:lang w:eastAsia="hr-HR"/>
              <w14:ligatures w14:val="standardContextual"/>
            </w:rPr>
          </w:pPr>
          <w:hyperlink w:anchor="_Toc146008012" w:history="1">
            <w:r w:rsidR="004039D7" w:rsidRPr="004039D7">
              <w:rPr>
                <w:rStyle w:val="Hiperveza"/>
                <w:b w:val="0"/>
              </w:rPr>
              <w:t>VII OSTALE ODREDBE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_Toc146008012 \h </w:instrText>
            </w:r>
            <w:r w:rsidR="004039D7" w:rsidRPr="004039D7">
              <w:rPr>
                <w:b w:val="0"/>
                <w:webHidden/>
              </w:rPr>
            </w:r>
            <w:r w:rsidR="004039D7" w:rsidRPr="004039D7">
              <w:rPr>
                <w:b w:val="0"/>
                <w:webHidden/>
              </w:rPr>
              <w:fldChar w:fldCharType="separate"/>
            </w:r>
            <w:r w:rsidR="004039D7" w:rsidRPr="004039D7">
              <w:rPr>
                <w:b w:val="0"/>
                <w:webHidden/>
              </w:rPr>
              <w:t>21</w:t>
            </w:r>
            <w:r w:rsidR="004039D7" w:rsidRPr="004039D7">
              <w:rPr>
                <w:b w:val="0"/>
                <w:webHidden/>
              </w:rPr>
              <w:fldChar w:fldCharType="end"/>
            </w:r>
          </w:hyperlink>
        </w:p>
        <w:p w14:paraId="48C95EB3" w14:textId="7E064AD6" w:rsidR="004039D7" w:rsidRPr="004039D7" w:rsidRDefault="00177BCE">
          <w:pPr>
            <w:pStyle w:val="Sadraj1"/>
            <w:rPr>
              <w:rFonts w:eastAsiaTheme="minorEastAsia" w:cstheme="minorBidi"/>
              <w:b w:val="0"/>
              <w:kern w:val="2"/>
              <w:lang w:eastAsia="hr-HR"/>
              <w14:ligatures w14:val="standardContextual"/>
            </w:rPr>
          </w:pPr>
          <w:hyperlink w:anchor="_Toc146008013" w:history="1">
            <w:r w:rsidR="004039D7" w:rsidRPr="004039D7">
              <w:rPr>
                <w:rStyle w:val="Hiperveza"/>
                <w:b w:val="0"/>
              </w:rPr>
              <w:t>36. Podaci o terminu obilaska lokacije ili neposrednog pregleda dokumenata koji potkrepljuje dokumentaciju o nabavi:</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_Toc146008013 \h </w:instrText>
            </w:r>
            <w:r w:rsidR="004039D7" w:rsidRPr="004039D7">
              <w:rPr>
                <w:b w:val="0"/>
                <w:webHidden/>
              </w:rPr>
            </w:r>
            <w:r w:rsidR="004039D7" w:rsidRPr="004039D7">
              <w:rPr>
                <w:b w:val="0"/>
                <w:webHidden/>
              </w:rPr>
              <w:fldChar w:fldCharType="separate"/>
            </w:r>
            <w:r w:rsidR="004039D7" w:rsidRPr="004039D7">
              <w:rPr>
                <w:b w:val="0"/>
                <w:webHidden/>
              </w:rPr>
              <w:t>21</w:t>
            </w:r>
            <w:r w:rsidR="004039D7" w:rsidRPr="004039D7">
              <w:rPr>
                <w:b w:val="0"/>
                <w:webHidden/>
              </w:rPr>
              <w:fldChar w:fldCharType="end"/>
            </w:r>
          </w:hyperlink>
        </w:p>
        <w:p w14:paraId="7042D87C" w14:textId="17DA26CF" w:rsidR="004039D7" w:rsidRPr="004039D7" w:rsidRDefault="00177BCE">
          <w:pPr>
            <w:pStyle w:val="Sadraj1"/>
            <w:rPr>
              <w:rFonts w:eastAsiaTheme="minorEastAsia" w:cstheme="minorBidi"/>
              <w:b w:val="0"/>
              <w:kern w:val="2"/>
              <w:lang w:eastAsia="hr-HR"/>
              <w14:ligatures w14:val="standardContextual"/>
            </w:rPr>
          </w:pPr>
          <w:hyperlink w:anchor="_Toc146008014" w:history="1">
            <w:r w:rsidR="004039D7" w:rsidRPr="004039D7">
              <w:rPr>
                <w:rStyle w:val="Hiperveza"/>
                <w:b w:val="0"/>
              </w:rPr>
              <w:t>37. Odredbe koje se odnose na zajednicu gospodarskih subjekata: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_Toc146008014 \h </w:instrText>
            </w:r>
            <w:r w:rsidR="004039D7" w:rsidRPr="004039D7">
              <w:rPr>
                <w:b w:val="0"/>
                <w:webHidden/>
              </w:rPr>
            </w:r>
            <w:r w:rsidR="004039D7" w:rsidRPr="004039D7">
              <w:rPr>
                <w:b w:val="0"/>
                <w:webHidden/>
              </w:rPr>
              <w:fldChar w:fldCharType="separate"/>
            </w:r>
            <w:r w:rsidR="004039D7" w:rsidRPr="004039D7">
              <w:rPr>
                <w:b w:val="0"/>
                <w:webHidden/>
              </w:rPr>
              <w:t>21</w:t>
            </w:r>
            <w:r w:rsidR="004039D7" w:rsidRPr="004039D7">
              <w:rPr>
                <w:b w:val="0"/>
                <w:webHidden/>
              </w:rPr>
              <w:fldChar w:fldCharType="end"/>
            </w:r>
          </w:hyperlink>
        </w:p>
        <w:p w14:paraId="4F77F69F" w14:textId="3237F5C4" w:rsidR="004039D7" w:rsidRPr="004039D7" w:rsidRDefault="00177BCE">
          <w:pPr>
            <w:pStyle w:val="Sadraj1"/>
            <w:rPr>
              <w:rFonts w:eastAsiaTheme="minorEastAsia" w:cstheme="minorBidi"/>
              <w:b w:val="0"/>
              <w:kern w:val="2"/>
              <w:lang w:eastAsia="hr-HR"/>
              <w14:ligatures w14:val="standardContextual"/>
            </w:rPr>
          </w:pPr>
          <w:hyperlink w:anchor="_Toc146008015" w:history="1">
            <w:r w:rsidR="004039D7" w:rsidRPr="004039D7">
              <w:rPr>
                <w:rStyle w:val="Hiperveza"/>
                <w:b w:val="0"/>
              </w:rPr>
              <w:t>38. Odredbe koje se odnose na podugovaratelje:</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_Toc146008015 \h </w:instrText>
            </w:r>
            <w:r w:rsidR="004039D7" w:rsidRPr="004039D7">
              <w:rPr>
                <w:b w:val="0"/>
                <w:webHidden/>
              </w:rPr>
            </w:r>
            <w:r w:rsidR="004039D7" w:rsidRPr="004039D7">
              <w:rPr>
                <w:b w:val="0"/>
                <w:webHidden/>
              </w:rPr>
              <w:fldChar w:fldCharType="separate"/>
            </w:r>
            <w:r w:rsidR="004039D7" w:rsidRPr="004039D7">
              <w:rPr>
                <w:b w:val="0"/>
                <w:webHidden/>
              </w:rPr>
              <w:t>22</w:t>
            </w:r>
            <w:r w:rsidR="004039D7" w:rsidRPr="004039D7">
              <w:rPr>
                <w:b w:val="0"/>
                <w:webHidden/>
              </w:rPr>
              <w:fldChar w:fldCharType="end"/>
            </w:r>
          </w:hyperlink>
        </w:p>
        <w:p w14:paraId="483D090E" w14:textId="5F78A3C5" w:rsidR="004039D7" w:rsidRPr="004039D7" w:rsidRDefault="00177BCE">
          <w:pPr>
            <w:pStyle w:val="Sadraj1"/>
            <w:rPr>
              <w:rFonts w:eastAsiaTheme="minorEastAsia" w:cstheme="minorBidi"/>
              <w:b w:val="0"/>
              <w:kern w:val="2"/>
              <w:lang w:eastAsia="hr-HR"/>
              <w14:ligatures w14:val="standardContextual"/>
            </w:rPr>
          </w:pPr>
          <w:hyperlink w:anchor="_Toc146008016" w:history="1">
            <w:r w:rsidR="004039D7" w:rsidRPr="004039D7">
              <w:rPr>
                <w:rStyle w:val="Hiperveza"/>
                <w:b w:val="0"/>
              </w:rPr>
              <w:t>39. Vrsta, sredstvo i uvjeti jamstva: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_Toc146008016 \h </w:instrText>
            </w:r>
            <w:r w:rsidR="004039D7" w:rsidRPr="004039D7">
              <w:rPr>
                <w:b w:val="0"/>
                <w:webHidden/>
              </w:rPr>
            </w:r>
            <w:r w:rsidR="004039D7" w:rsidRPr="004039D7">
              <w:rPr>
                <w:b w:val="0"/>
                <w:webHidden/>
              </w:rPr>
              <w:fldChar w:fldCharType="separate"/>
            </w:r>
            <w:r w:rsidR="004039D7" w:rsidRPr="004039D7">
              <w:rPr>
                <w:b w:val="0"/>
                <w:webHidden/>
              </w:rPr>
              <w:t>22</w:t>
            </w:r>
            <w:r w:rsidR="004039D7" w:rsidRPr="004039D7">
              <w:rPr>
                <w:b w:val="0"/>
                <w:webHidden/>
              </w:rPr>
              <w:fldChar w:fldCharType="end"/>
            </w:r>
          </w:hyperlink>
        </w:p>
        <w:p w14:paraId="68912903" w14:textId="1C32D9D4" w:rsidR="004039D7" w:rsidRPr="004039D7" w:rsidRDefault="00177BCE">
          <w:pPr>
            <w:pStyle w:val="Sadraj1"/>
            <w:rPr>
              <w:rFonts w:eastAsiaTheme="minorEastAsia" w:cstheme="minorBidi"/>
              <w:b w:val="0"/>
              <w:kern w:val="2"/>
              <w:lang w:eastAsia="hr-HR"/>
              <w14:ligatures w14:val="standardContextual"/>
            </w:rPr>
          </w:pPr>
          <w:hyperlink w:anchor="_Toc146008017" w:history="1">
            <w:r w:rsidR="004039D7" w:rsidRPr="004039D7">
              <w:rPr>
                <w:rStyle w:val="Hiperveza"/>
                <w:b w:val="0"/>
              </w:rPr>
              <w:t>40. Datum, vrijeme i mjesto javnog otvaranja ponuda: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_Toc146008017 \h </w:instrText>
            </w:r>
            <w:r w:rsidR="004039D7" w:rsidRPr="004039D7">
              <w:rPr>
                <w:b w:val="0"/>
                <w:webHidden/>
              </w:rPr>
            </w:r>
            <w:r w:rsidR="004039D7" w:rsidRPr="004039D7">
              <w:rPr>
                <w:b w:val="0"/>
                <w:webHidden/>
              </w:rPr>
              <w:fldChar w:fldCharType="separate"/>
            </w:r>
            <w:r w:rsidR="004039D7" w:rsidRPr="004039D7">
              <w:rPr>
                <w:b w:val="0"/>
                <w:webHidden/>
              </w:rPr>
              <w:t>25</w:t>
            </w:r>
            <w:r w:rsidR="004039D7" w:rsidRPr="004039D7">
              <w:rPr>
                <w:b w:val="0"/>
                <w:webHidden/>
              </w:rPr>
              <w:fldChar w:fldCharType="end"/>
            </w:r>
          </w:hyperlink>
        </w:p>
        <w:p w14:paraId="23DF4A82" w14:textId="05F7182B" w:rsidR="004039D7" w:rsidRPr="004039D7" w:rsidRDefault="00177BCE">
          <w:pPr>
            <w:pStyle w:val="Sadraj1"/>
            <w:rPr>
              <w:rFonts w:eastAsiaTheme="minorEastAsia" w:cstheme="minorBidi"/>
              <w:b w:val="0"/>
              <w:kern w:val="2"/>
              <w:lang w:eastAsia="hr-HR"/>
              <w14:ligatures w14:val="standardContextual"/>
            </w:rPr>
          </w:pPr>
          <w:hyperlink w:anchor="_Toc146008018" w:history="1">
            <w:r w:rsidR="004039D7" w:rsidRPr="004039D7">
              <w:rPr>
                <w:rStyle w:val="Hiperveza"/>
                <w:b w:val="0"/>
              </w:rPr>
              <w:t>41. Dokumenti koji će se nakon završetka postupka javne nabave vratiti ponuditeljima: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_Toc146008018 \h </w:instrText>
            </w:r>
            <w:r w:rsidR="004039D7" w:rsidRPr="004039D7">
              <w:rPr>
                <w:b w:val="0"/>
                <w:webHidden/>
              </w:rPr>
            </w:r>
            <w:r w:rsidR="004039D7" w:rsidRPr="004039D7">
              <w:rPr>
                <w:b w:val="0"/>
                <w:webHidden/>
              </w:rPr>
              <w:fldChar w:fldCharType="separate"/>
            </w:r>
            <w:r w:rsidR="004039D7" w:rsidRPr="004039D7">
              <w:rPr>
                <w:b w:val="0"/>
                <w:webHidden/>
              </w:rPr>
              <w:t>26</w:t>
            </w:r>
            <w:r w:rsidR="004039D7" w:rsidRPr="004039D7">
              <w:rPr>
                <w:b w:val="0"/>
                <w:webHidden/>
              </w:rPr>
              <w:fldChar w:fldCharType="end"/>
            </w:r>
          </w:hyperlink>
        </w:p>
        <w:p w14:paraId="483A1EB7" w14:textId="377DE06A" w:rsidR="004039D7" w:rsidRPr="004039D7" w:rsidRDefault="00177BCE">
          <w:pPr>
            <w:pStyle w:val="Sadraj1"/>
            <w:rPr>
              <w:rFonts w:eastAsiaTheme="minorEastAsia" w:cstheme="minorBidi"/>
              <w:b w:val="0"/>
              <w:kern w:val="2"/>
              <w:lang w:eastAsia="hr-HR"/>
              <w14:ligatures w14:val="standardContextual"/>
            </w:rPr>
          </w:pPr>
          <w:hyperlink w:anchor="_Toc146008019" w:history="1">
            <w:r w:rsidR="004039D7" w:rsidRPr="004039D7">
              <w:rPr>
                <w:rStyle w:val="Hiperveza"/>
                <w:b w:val="0"/>
              </w:rPr>
              <w:t>42. Posebni uvjeti za izvršenje ugovora: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_Toc146008019 \h </w:instrText>
            </w:r>
            <w:r w:rsidR="004039D7" w:rsidRPr="004039D7">
              <w:rPr>
                <w:b w:val="0"/>
                <w:webHidden/>
              </w:rPr>
            </w:r>
            <w:r w:rsidR="004039D7" w:rsidRPr="004039D7">
              <w:rPr>
                <w:b w:val="0"/>
                <w:webHidden/>
              </w:rPr>
              <w:fldChar w:fldCharType="separate"/>
            </w:r>
            <w:r w:rsidR="004039D7" w:rsidRPr="004039D7">
              <w:rPr>
                <w:b w:val="0"/>
                <w:webHidden/>
              </w:rPr>
              <w:t>26</w:t>
            </w:r>
            <w:r w:rsidR="004039D7" w:rsidRPr="004039D7">
              <w:rPr>
                <w:b w:val="0"/>
                <w:webHidden/>
              </w:rPr>
              <w:fldChar w:fldCharType="end"/>
            </w:r>
          </w:hyperlink>
        </w:p>
        <w:p w14:paraId="78B922E0" w14:textId="446A5B2D" w:rsidR="004039D7" w:rsidRPr="004039D7" w:rsidRDefault="00177BCE">
          <w:pPr>
            <w:pStyle w:val="Sadraj1"/>
            <w:rPr>
              <w:rFonts w:eastAsiaTheme="minorEastAsia" w:cstheme="minorBidi"/>
              <w:b w:val="0"/>
              <w:kern w:val="2"/>
              <w:lang w:eastAsia="hr-HR"/>
              <w14:ligatures w14:val="standardContextual"/>
            </w:rPr>
          </w:pPr>
          <w:hyperlink w:anchor="_Toc146008020" w:history="1">
            <w:r w:rsidR="004039D7" w:rsidRPr="004039D7">
              <w:rPr>
                <w:rStyle w:val="Hiperveza"/>
                <w:b w:val="0"/>
              </w:rPr>
              <w:t>43. Navod o primjeni trgovačkih običaja (uzanci):</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_Toc146008020 \h </w:instrText>
            </w:r>
            <w:r w:rsidR="004039D7" w:rsidRPr="004039D7">
              <w:rPr>
                <w:b w:val="0"/>
                <w:webHidden/>
              </w:rPr>
            </w:r>
            <w:r w:rsidR="004039D7" w:rsidRPr="004039D7">
              <w:rPr>
                <w:b w:val="0"/>
                <w:webHidden/>
              </w:rPr>
              <w:fldChar w:fldCharType="separate"/>
            </w:r>
            <w:r w:rsidR="004039D7" w:rsidRPr="004039D7">
              <w:rPr>
                <w:b w:val="0"/>
                <w:webHidden/>
              </w:rPr>
              <w:t>26</w:t>
            </w:r>
            <w:r w:rsidR="004039D7" w:rsidRPr="004039D7">
              <w:rPr>
                <w:b w:val="0"/>
                <w:webHidden/>
              </w:rPr>
              <w:fldChar w:fldCharType="end"/>
            </w:r>
          </w:hyperlink>
        </w:p>
        <w:p w14:paraId="717BE7C1" w14:textId="01872924" w:rsidR="004039D7" w:rsidRPr="004039D7" w:rsidRDefault="00177BCE">
          <w:pPr>
            <w:pStyle w:val="Sadraj1"/>
            <w:rPr>
              <w:rFonts w:eastAsiaTheme="minorEastAsia" w:cstheme="minorBidi"/>
              <w:b w:val="0"/>
              <w:kern w:val="2"/>
              <w:lang w:eastAsia="hr-HR"/>
              <w14:ligatures w14:val="standardContextual"/>
            </w:rPr>
          </w:pPr>
          <w:hyperlink w:anchor="_Toc146008021" w:history="1">
            <w:r w:rsidR="004039D7" w:rsidRPr="004039D7">
              <w:rPr>
                <w:rStyle w:val="Hiperveza"/>
                <w:b w:val="0"/>
              </w:rPr>
              <w:t>44. Rok za donošenje odluke o odabiru ili poništenju:</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_Toc146008021 \h </w:instrText>
            </w:r>
            <w:r w:rsidR="004039D7" w:rsidRPr="004039D7">
              <w:rPr>
                <w:b w:val="0"/>
                <w:webHidden/>
              </w:rPr>
            </w:r>
            <w:r w:rsidR="004039D7" w:rsidRPr="004039D7">
              <w:rPr>
                <w:b w:val="0"/>
                <w:webHidden/>
              </w:rPr>
              <w:fldChar w:fldCharType="separate"/>
            </w:r>
            <w:r w:rsidR="004039D7" w:rsidRPr="004039D7">
              <w:rPr>
                <w:b w:val="0"/>
                <w:webHidden/>
              </w:rPr>
              <w:t>26</w:t>
            </w:r>
            <w:r w:rsidR="004039D7" w:rsidRPr="004039D7">
              <w:rPr>
                <w:b w:val="0"/>
                <w:webHidden/>
              </w:rPr>
              <w:fldChar w:fldCharType="end"/>
            </w:r>
          </w:hyperlink>
        </w:p>
        <w:p w14:paraId="3976C509" w14:textId="42638776" w:rsidR="004039D7" w:rsidRPr="004039D7" w:rsidRDefault="00177BCE">
          <w:pPr>
            <w:pStyle w:val="Sadraj1"/>
            <w:rPr>
              <w:rFonts w:eastAsiaTheme="minorEastAsia" w:cstheme="minorBidi"/>
              <w:b w:val="0"/>
              <w:kern w:val="2"/>
              <w:lang w:eastAsia="hr-HR"/>
              <w14:ligatures w14:val="standardContextual"/>
            </w:rPr>
          </w:pPr>
          <w:hyperlink w:anchor="_Toc146008022" w:history="1">
            <w:r w:rsidR="004039D7" w:rsidRPr="004039D7">
              <w:rPr>
                <w:rStyle w:val="Hiperveza"/>
                <w:b w:val="0"/>
              </w:rPr>
              <w:t>45. Rok, način i uvjeti plaćanja: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_Toc146008022 \h </w:instrText>
            </w:r>
            <w:r w:rsidR="004039D7" w:rsidRPr="004039D7">
              <w:rPr>
                <w:b w:val="0"/>
                <w:webHidden/>
              </w:rPr>
            </w:r>
            <w:r w:rsidR="004039D7" w:rsidRPr="004039D7">
              <w:rPr>
                <w:b w:val="0"/>
                <w:webHidden/>
              </w:rPr>
              <w:fldChar w:fldCharType="separate"/>
            </w:r>
            <w:r w:rsidR="004039D7" w:rsidRPr="004039D7">
              <w:rPr>
                <w:b w:val="0"/>
                <w:webHidden/>
              </w:rPr>
              <w:t>26</w:t>
            </w:r>
            <w:r w:rsidR="004039D7" w:rsidRPr="004039D7">
              <w:rPr>
                <w:b w:val="0"/>
                <w:webHidden/>
              </w:rPr>
              <w:fldChar w:fldCharType="end"/>
            </w:r>
          </w:hyperlink>
        </w:p>
        <w:p w14:paraId="1C71AFBB" w14:textId="1C5316C3" w:rsidR="004039D7" w:rsidRPr="004039D7" w:rsidRDefault="00177BCE">
          <w:pPr>
            <w:pStyle w:val="Sadraj1"/>
            <w:rPr>
              <w:rFonts w:eastAsiaTheme="minorEastAsia" w:cstheme="minorBidi"/>
              <w:b w:val="0"/>
              <w:kern w:val="2"/>
              <w:lang w:eastAsia="hr-HR"/>
              <w14:ligatures w14:val="standardContextual"/>
            </w:rPr>
          </w:pPr>
          <w:hyperlink w:anchor="_Toc146008023" w:history="1">
            <w:r w:rsidR="004039D7" w:rsidRPr="004039D7">
              <w:rPr>
                <w:rStyle w:val="Hiperveza"/>
                <w:b w:val="0"/>
              </w:rPr>
              <w:t>46. Uvjeti i zahtjevi koji moraju biti ispunjeni sukladno posebnim propisima ili stručnim pravilima: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_Toc146008023 \h </w:instrText>
            </w:r>
            <w:r w:rsidR="004039D7" w:rsidRPr="004039D7">
              <w:rPr>
                <w:b w:val="0"/>
                <w:webHidden/>
              </w:rPr>
            </w:r>
            <w:r w:rsidR="004039D7" w:rsidRPr="004039D7">
              <w:rPr>
                <w:b w:val="0"/>
                <w:webHidden/>
              </w:rPr>
              <w:fldChar w:fldCharType="separate"/>
            </w:r>
            <w:r w:rsidR="004039D7" w:rsidRPr="004039D7">
              <w:rPr>
                <w:b w:val="0"/>
                <w:webHidden/>
              </w:rPr>
              <w:t>27</w:t>
            </w:r>
            <w:r w:rsidR="004039D7" w:rsidRPr="004039D7">
              <w:rPr>
                <w:b w:val="0"/>
                <w:webHidden/>
              </w:rPr>
              <w:fldChar w:fldCharType="end"/>
            </w:r>
          </w:hyperlink>
        </w:p>
        <w:p w14:paraId="506F5B05" w14:textId="6BFD3D55" w:rsidR="004039D7" w:rsidRPr="004039D7" w:rsidRDefault="00177BCE">
          <w:pPr>
            <w:pStyle w:val="Sadraj1"/>
            <w:rPr>
              <w:rFonts w:eastAsiaTheme="minorEastAsia" w:cstheme="minorBidi"/>
              <w:b w:val="0"/>
              <w:kern w:val="2"/>
              <w:lang w:eastAsia="hr-HR"/>
              <w14:ligatures w14:val="standardContextual"/>
            </w:rPr>
          </w:pPr>
          <w:hyperlink w:anchor="_Toc146008024" w:history="1">
            <w:r w:rsidR="004039D7" w:rsidRPr="004039D7">
              <w:rPr>
                <w:rStyle w:val="Hiperveza"/>
                <w:b w:val="0"/>
              </w:rPr>
              <w:t>47. Jamstveni rok na isporučenu robu te uvjeti kojih se ponuditelj obavezan pridržavati za vrijeme trajanja jamstvenog roka: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_Toc146008024 \h </w:instrText>
            </w:r>
            <w:r w:rsidR="004039D7" w:rsidRPr="004039D7">
              <w:rPr>
                <w:b w:val="0"/>
                <w:webHidden/>
              </w:rPr>
            </w:r>
            <w:r w:rsidR="004039D7" w:rsidRPr="004039D7">
              <w:rPr>
                <w:b w:val="0"/>
                <w:webHidden/>
              </w:rPr>
              <w:fldChar w:fldCharType="separate"/>
            </w:r>
            <w:r w:rsidR="004039D7" w:rsidRPr="004039D7">
              <w:rPr>
                <w:b w:val="0"/>
                <w:webHidden/>
              </w:rPr>
              <w:t>28</w:t>
            </w:r>
            <w:r w:rsidR="004039D7" w:rsidRPr="004039D7">
              <w:rPr>
                <w:b w:val="0"/>
                <w:webHidden/>
              </w:rPr>
              <w:fldChar w:fldCharType="end"/>
            </w:r>
          </w:hyperlink>
        </w:p>
        <w:p w14:paraId="5B03B099" w14:textId="151C408E" w:rsidR="004039D7" w:rsidRPr="004039D7" w:rsidRDefault="00177BCE">
          <w:pPr>
            <w:pStyle w:val="Sadraj1"/>
            <w:rPr>
              <w:rFonts w:eastAsiaTheme="minorEastAsia" w:cstheme="minorBidi"/>
              <w:b w:val="0"/>
              <w:kern w:val="2"/>
              <w:lang w:eastAsia="hr-HR"/>
              <w14:ligatures w14:val="standardContextual"/>
            </w:rPr>
          </w:pPr>
          <w:hyperlink w:anchor="_Toc146008025" w:history="1">
            <w:r w:rsidR="004039D7" w:rsidRPr="004039D7">
              <w:rPr>
                <w:rStyle w:val="Hiperveza"/>
                <w:b w:val="0"/>
              </w:rPr>
              <w:t>48. Troškovi izrade i stavljanje na raspolaganje dokumentacije o nabavi:</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_Toc146008025 \h </w:instrText>
            </w:r>
            <w:r w:rsidR="004039D7" w:rsidRPr="004039D7">
              <w:rPr>
                <w:b w:val="0"/>
                <w:webHidden/>
              </w:rPr>
            </w:r>
            <w:r w:rsidR="004039D7" w:rsidRPr="004039D7">
              <w:rPr>
                <w:b w:val="0"/>
                <w:webHidden/>
              </w:rPr>
              <w:fldChar w:fldCharType="separate"/>
            </w:r>
            <w:r w:rsidR="004039D7" w:rsidRPr="004039D7">
              <w:rPr>
                <w:b w:val="0"/>
                <w:webHidden/>
              </w:rPr>
              <w:t>29</w:t>
            </w:r>
            <w:r w:rsidR="004039D7" w:rsidRPr="004039D7">
              <w:rPr>
                <w:b w:val="0"/>
                <w:webHidden/>
              </w:rPr>
              <w:fldChar w:fldCharType="end"/>
            </w:r>
          </w:hyperlink>
        </w:p>
        <w:p w14:paraId="379AB8FF" w14:textId="0FCC4493" w:rsidR="004039D7" w:rsidRPr="004039D7" w:rsidRDefault="00177BCE">
          <w:pPr>
            <w:pStyle w:val="Sadraj1"/>
            <w:rPr>
              <w:rFonts w:eastAsiaTheme="minorEastAsia" w:cstheme="minorBidi"/>
              <w:b w:val="0"/>
              <w:kern w:val="2"/>
              <w:lang w:eastAsia="hr-HR"/>
              <w14:ligatures w14:val="standardContextual"/>
            </w:rPr>
          </w:pPr>
          <w:hyperlink w:anchor="_Toc146008026" w:history="1">
            <w:r w:rsidR="004039D7" w:rsidRPr="004039D7">
              <w:rPr>
                <w:rStyle w:val="Hiperveza"/>
                <w:b w:val="0"/>
              </w:rPr>
              <w:t>49. Dodatne informacije, objašnjenja ili izmjene u vezi s Dokumentacijom o nabavi:</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_Toc146008026 \h </w:instrText>
            </w:r>
            <w:r w:rsidR="004039D7" w:rsidRPr="004039D7">
              <w:rPr>
                <w:b w:val="0"/>
                <w:webHidden/>
              </w:rPr>
            </w:r>
            <w:r w:rsidR="004039D7" w:rsidRPr="004039D7">
              <w:rPr>
                <w:b w:val="0"/>
                <w:webHidden/>
              </w:rPr>
              <w:fldChar w:fldCharType="separate"/>
            </w:r>
            <w:r w:rsidR="004039D7" w:rsidRPr="004039D7">
              <w:rPr>
                <w:b w:val="0"/>
                <w:webHidden/>
              </w:rPr>
              <w:t>29</w:t>
            </w:r>
            <w:r w:rsidR="004039D7" w:rsidRPr="004039D7">
              <w:rPr>
                <w:b w:val="0"/>
                <w:webHidden/>
              </w:rPr>
              <w:fldChar w:fldCharType="end"/>
            </w:r>
          </w:hyperlink>
        </w:p>
        <w:p w14:paraId="45B7D931" w14:textId="0EBC638F" w:rsidR="004039D7" w:rsidRPr="004039D7" w:rsidRDefault="00177BCE">
          <w:pPr>
            <w:pStyle w:val="Sadraj1"/>
            <w:rPr>
              <w:rFonts w:eastAsiaTheme="minorEastAsia" w:cstheme="minorBidi"/>
              <w:b w:val="0"/>
              <w:kern w:val="2"/>
              <w:lang w:eastAsia="hr-HR"/>
              <w14:ligatures w14:val="standardContextual"/>
            </w:rPr>
          </w:pPr>
          <w:hyperlink w:anchor="_Toc146008027" w:history="1">
            <w:r w:rsidR="004039D7" w:rsidRPr="004039D7">
              <w:rPr>
                <w:rStyle w:val="Hiperveza"/>
                <w:b w:val="0"/>
              </w:rPr>
              <w:t>50. Ostali uvjeti za izvršenje ugovora:</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_Toc146008027 \h </w:instrText>
            </w:r>
            <w:r w:rsidR="004039D7" w:rsidRPr="004039D7">
              <w:rPr>
                <w:b w:val="0"/>
                <w:webHidden/>
              </w:rPr>
            </w:r>
            <w:r w:rsidR="004039D7" w:rsidRPr="004039D7">
              <w:rPr>
                <w:b w:val="0"/>
                <w:webHidden/>
              </w:rPr>
              <w:fldChar w:fldCharType="separate"/>
            </w:r>
            <w:r w:rsidR="004039D7" w:rsidRPr="004039D7">
              <w:rPr>
                <w:b w:val="0"/>
                <w:webHidden/>
              </w:rPr>
              <w:t>29</w:t>
            </w:r>
            <w:r w:rsidR="004039D7" w:rsidRPr="004039D7">
              <w:rPr>
                <w:b w:val="0"/>
                <w:webHidden/>
              </w:rPr>
              <w:fldChar w:fldCharType="end"/>
            </w:r>
          </w:hyperlink>
        </w:p>
        <w:p w14:paraId="3913FC60" w14:textId="389AA57D" w:rsidR="004039D7" w:rsidRPr="004039D7" w:rsidRDefault="00177BCE">
          <w:pPr>
            <w:pStyle w:val="Sadraj1"/>
            <w:rPr>
              <w:rFonts w:eastAsiaTheme="minorEastAsia" w:cstheme="minorBidi"/>
              <w:b w:val="0"/>
              <w:kern w:val="2"/>
              <w:lang w:eastAsia="hr-HR"/>
              <w14:ligatures w14:val="standardContextual"/>
            </w:rPr>
          </w:pPr>
          <w:hyperlink w:anchor="_Toc146008028" w:history="1">
            <w:r w:rsidR="004039D7" w:rsidRPr="004039D7">
              <w:rPr>
                <w:rStyle w:val="Hiperveza"/>
                <w:b w:val="0"/>
              </w:rPr>
              <w:t>51. Izmjene Ugovora o javnoj nabavi:</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_Toc146008028 \h </w:instrText>
            </w:r>
            <w:r w:rsidR="004039D7" w:rsidRPr="004039D7">
              <w:rPr>
                <w:b w:val="0"/>
                <w:webHidden/>
              </w:rPr>
            </w:r>
            <w:r w:rsidR="004039D7" w:rsidRPr="004039D7">
              <w:rPr>
                <w:b w:val="0"/>
                <w:webHidden/>
              </w:rPr>
              <w:fldChar w:fldCharType="separate"/>
            </w:r>
            <w:r w:rsidR="004039D7" w:rsidRPr="004039D7">
              <w:rPr>
                <w:b w:val="0"/>
                <w:webHidden/>
              </w:rPr>
              <w:t>29</w:t>
            </w:r>
            <w:r w:rsidR="004039D7" w:rsidRPr="004039D7">
              <w:rPr>
                <w:b w:val="0"/>
                <w:webHidden/>
              </w:rPr>
              <w:fldChar w:fldCharType="end"/>
            </w:r>
          </w:hyperlink>
        </w:p>
        <w:p w14:paraId="4EC5C4F8" w14:textId="789D523A" w:rsidR="004039D7" w:rsidRPr="004039D7" w:rsidRDefault="00177BCE">
          <w:pPr>
            <w:pStyle w:val="Sadraj1"/>
            <w:rPr>
              <w:rFonts w:eastAsiaTheme="minorEastAsia" w:cstheme="minorBidi"/>
              <w:b w:val="0"/>
              <w:kern w:val="2"/>
              <w:lang w:eastAsia="hr-HR"/>
              <w14:ligatures w14:val="standardContextual"/>
            </w:rPr>
          </w:pPr>
          <w:hyperlink w:anchor="_Toc146008029" w:history="1">
            <w:r w:rsidR="004039D7" w:rsidRPr="004039D7">
              <w:rPr>
                <w:rStyle w:val="Hiperveza"/>
                <w:b w:val="0"/>
              </w:rPr>
              <w:t>Prilozi:</w:t>
            </w:r>
            <w:r w:rsidR="004039D7" w:rsidRPr="004039D7">
              <w:rPr>
                <w:b w:val="0"/>
                <w:webHidden/>
              </w:rPr>
              <w:tab/>
            </w:r>
            <w:r w:rsidR="004039D7" w:rsidRPr="004039D7">
              <w:rPr>
                <w:b w:val="0"/>
                <w:webHidden/>
              </w:rPr>
              <w:fldChar w:fldCharType="begin"/>
            </w:r>
            <w:r w:rsidR="004039D7" w:rsidRPr="004039D7">
              <w:rPr>
                <w:b w:val="0"/>
                <w:webHidden/>
              </w:rPr>
              <w:instrText xml:space="preserve"> PAGEREF _Toc146008029 \h </w:instrText>
            </w:r>
            <w:r w:rsidR="004039D7" w:rsidRPr="004039D7">
              <w:rPr>
                <w:b w:val="0"/>
                <w:webHidden/>
              </w:rPr>
            </w:r>
            <w:r w:rsidR="004039D7" w:rsidRPr="004039D7">
              <w:rPr>
                <w:b w:val="0"/>
                <w:webHidden/>
              </w:rPr>
              <w:fldChar w:fldCharType="separate"/>
            </w:r>
            <w:r w:rsidR="004039D7" w:rsidRPr="004039D7">
              <w:rPr>
                <w:b w:val="0"/>
                <w:webHidden/>
              </w:rPr>
              <w:t>32</w:t>
            </w:r>
            <w:r w:rsidR="004039D7" w:rsidRPr="004039D7">
              <w:rPr>
                <w:b w:val="0"/>
                <w:webHidden/>
              </w:rPr>
              <w:fldChar w:fldCharType="end"/>
            </w:r>
          </w:hyperlink>
        </w:p>
        <w:p w14:paraId="30C60822" w14:textId="14222C9F" w:rsidR="00296943" w:rsidRPr="004039D7" w:rsidRDefault="00296943" w:rsidP="00760603">
          <w:pPr>
            <w:spacing w:line="276" w:lineRule="auto"/>
            <w:rPr>
              <w:bCs/>
            </w:rPr>
          </w:pPr>
          <w:r w:rsidRPr="004039D7">
            <w:rPr>
              <w:rFonts w:cstheme="minorHAnsi"/>
              <w:bCs/>
            </w:rPr>
            <w:fldChar w:fldCharType="end"/>
          </w:r>
        </w:p>
      </w:sdtContent>
    </w:sdt>
    <w:p w14:paraId="7050BC90" w14:textId="0CCF902E" w:rsidR="00A4239F" w:rsidRDefault="00A4239F" w:rsidP="00532A76"/>
    <w:p w14:paraId="11DAE38B" w14:textId="15581321" w:rsidR="00532A76" w:rsidRDefault="00532A76" w:rsidP="00532A76"/>
    <w:p w14:paraId="6EE2A556" w14:textId="07EDD7F8" w:rsidR="00532A76" w:rsidRDefault="00532A76" w:rsidP="00532A76"/>
    <w:p w14:paraId="4A830528" w14:textId="1F69B4FD" w:rsidR="00532A76" w:rsidRDefault="00532A76" w:rsidP="00532A76"/>
    <w:p w14:paraId="3550FF24" w14:textId="7F58C883" w:rsidR="00532A76" w:rsidRDefault="00532A76" w:rsidP="00532A76"/>
    <w:p w14:paraId="3707AB11" w14:textId="77777777" w:rsidR="00E36E43" w:rsidRDefault="00E36E43" w:rsidP="00532A76"/>
    <w:p w14:paraId="2C137BDE" w14:textId="77777777" w:rsidR="00E36E43" w:rsidRDefault="00E36E43" w:rsidP="00532A76"/>
    <w:p w14:paraId="14219516" w14:textId="77777777" w:rsidR="00E36E43" w:rsidRDefault="00E36E43" w:rsidP="00532A76"/>
    <w:p w14:paraId="0C1151E3" w14:textId="0F7F3487" w:rsidR="00532A76" w:rsidRDefault="00532A76" w:rsidP="00532A76"/>
    <w:p w14:paraId="1E0EE853" w14:textId="3CF3845B" w:rsidR="00532A76" w:rsidRDefault="00532A76" w:rsidP="00532A76"/>
    <w:p w14:paraId="6529667B" w14:textId="004D6B35" w:rsidR="00532A76" w:rsidRDefault="00532A76" w:rsidP="00532A76"/>
    <w:p w14:paraId="5BF7D5D4" w14:textId="77777777" w:rsidR="00EC2E43" w:rsidRDefault="00EC2E43" w:rsidP="00532A76"/>
    <w:p w14:paraId="3232ABCB" w14:textId="77777777" w:rsidR="00EC2E43" w:rsidRDefault="00EC2E43" w:rsidP="00532A76"/>
    <w:p w14:paraId="351680A9" w14:textId="3B5293E9" w:rsidR="00532A76" w:rsidRDefault="00532A76" w:rsidP="00532A76"/>
    <w:p w14:paraId="1B826FE6" w14:textId="77777777" w:rsidR="00E9623F" w:rsidRDefault="00E9623F" w:rsidP="00532A76"/>
    <w:p w14:paraId="2A4B094A" w14:textId="7D28D4FC" w:rsidR="00205C63" w:rsidRPr="00051BAC" w:rsidRDefault="007A2809" w:rsidP="007A2809">
      <w:pPr>
        <w:jc w:val="both"/>
      </w:pPr>
      <w:r w:rsidRPr="007A2809">
        <w:lastRenderedPageBreak/>
        <w:t>Sukladno Zakonu o javnoj nabavi (Narodne novine broj 120/16 i 114/22) i Pravilniku o dokumentaciji o nabavi te ponudi u postupcima javne nabave (Narodne novine broj 65/17), Pravilniku o izmjeni i dopunama Pravilnika o dokumentaciji o nabavi te ponudi u postupcima javne nabave (Narodne novine broj 75/20) izrađena je</w:t>
      </w:r>
    </w:p>
    <w:p w14:paraId="1BB012E2" w14:textId="77777777" w:rsidR="00205C63" w:rsidRPr="00051BAC" w:rsidRDefault="00205C63" w:rsidP="00205C63">
      <w:pPr>
        <w:spacing w:after="0" w:line="276" w:lineRule="auto"/>
        <w:jc w:val="center"/>
        <w:rPr>
          <w:rFonts w:cs="Times New Roman"/>
          <w:b/>
          <w:bCs/>
          <w:sz w:val="24"/>
          <w:szCs w:val="24"/>
        </w:rPr>
      </w:pPr>
      <w:r w:rsidRPr="00051BAC">
        <w:rPr>
          <w:rFonts w:cs="Times New Roman"/>
          <w:b/>
          <w:bCs/>
          <w:sz w:val="24"/>
          <w:szCs w:val="24"/>
        </w:rPr>
        <w:t>DOKUMENTACIJA O NABAVI</w:t>
      </w:r>
    </w:p>
    <w:p w14:paraId="4CD12804" w14:textId="77777777" w:rsidR="00205C63" w:rsidRPr="00051BAC" w:rsidRDefault="00205C63" w:rsidP="00205C63">
      <w:pPr>
        <w:spacing w:after="0" w:line="276" w:lineRule="auto"/>
        <w:jc w:val="center"/>
        <w:rPr>
          <w:rFonts w:cs="Times New Roman"/>
          <w:b/>
          <w:bCs/>
          <w:sz w:val="24"/>
          <w:szCs w:val="24"/>
        </w:rPr>
      </w:pPr>
      <w:r w:rsidRPr="00051BAC">
        <w:rPr>
          <w:rFonts w:cs="Times New Roman"/>
          <w:b/>
          <w:bCs/>
          <w:sz w:val="24"/>
          <w:szCs w:val="24"/>
        </w:rPr>
        <w:t>ZA PROVEDBU OTVORENOG POSTUPKA JAVNE NABAVE</w:t>
      </w:r>
    </w:p>
    <w:p w14:paraId="0EF8F8F9" w14:textId="77777777" w:rsidR="00205C63" w:rsidRPr="00051BAC" w:rsidRDefault="00205C63" w:rsidP="00205C63">
      <w:pPr>
        <w:spacing w:after="0" w:line="276" w:lineRule="auto"/>
        <w:jc w:val="center"/>
        <w:rPr>
          <w:rFonts w:cs="Times New Roman"/>
          <w:b/>
          <w:bCs/>
          <w:sz w:val="24"/>
          <w:szCs w:val="24"/>
        </w:rPr>
      </w:pPr>
      <w:r w:rsidRPr="00051BAC">
        <w:rPr>
          <w:rFonts w:cs="Times New Roman"/>
          <w:b/>
          <w:bCs/>
          <w:sz w:val="24"/>
          <w:szCs w:val="24"/>
        </w:rPr>
        <w:t>ZA PREDMET NABAVE:</w:t>
      </w:r>
    </w:p>
    <w:p w14:paraId="007421EE" w14:textId="77777777" w:rsidR="00205C63" w:rsidRPr="00051BAC" w:rsidRDefault="00205C63" w:rsidP="00205C63">
      <w:pPr>
        <w:spacing w:after="0" w:line="276" w:lineRule="auto"/>
        <w:jc w:val="center"/>
        <w:rPr>
          <w:rFonts w:cs="Times New Roman"/>
          <w:b/>
          <w:bCs/>
          <w:sz w:val="24"/>
          <w:szCs w:val="24"/>
        </w:rPr>
      </w:pPr>
    </w:p>
    <w:p w14:paraId="61F005C7" w14:textId="5441E82A" w:rsidR="00CB301E" w:rsidRDefault="003E3B7E" w:rsidP="00000569">
      <w:pPr>
        <w:suppressAutoHyphens/>
        <w:spacing w:after="120" w:line="240" w:lineRule="auto"/>
        <w:jc w:val="center"/>
        <w:rPr>
          <w:rFonts w:cs="Times New Roman"/>
          <w:b/>
          <w:bCs/>
          <w:sz w:val="24"/>
          <w:szCs w:val="24"/>
          <w:lang w:eastAsia="ar-SA"/>
        </w:rPr>
      </w:pPr>
      <w:r w:rsidRPr="003E3B7E">
        <w:rPr>
          <w:rFonts w:eastAsia="Times New Roman" w:cs="Times New Roman"/>
          <w:b/>
          <w:sz w:val="24"/>
          <w:szCs w:val="24"/>
          <w:lang w:eastAsia="ar-SA"/>
        </w:rPr>
        <w:t>MEDICINSKA I LABORATORIJSKA OPREMA ZA REDOVNE POTREBE PO GRUPAMA</w:t>
      </w:r>
      <w:r w:rsidR="007577C9" w:rsidRPr="00051BAC">
        <w:rPr>
          <w:rFonts w:cs="Times New Roman"/>
          <w:b/>
          <w:bCs/>
          <w:sz w:val="24"/>
          <w:szCs w:val="24"/>
          <w:lang w:eastAsia="ar-SA"/>
        </w:rPr>
        <w:t xml:space="preserve"> </w:t>
      </w:r>
    </w:p>
    <w:p w14:paraId="27B8B886" w14:textId="015FA31E" w:rsidR="00205C63" w:rsidRDefault="00000569" w:rsidP="00205C63">
      <w:pPr>
        <w:spacing w:after="0" w:line="276" w:lineRule="auto"/>
        <w:jc w:val="center"/>
        <w:rPr>
          <w:rFonts w:eastAsia="Times New Roman" w:cs="Times New Roman"/>
          <w:b/>
          <w:sz w:val="24"/>
          <w:szCs w:val="24"/>
          <w:lang w:eastAsia="ar-SA"/>
        </w:rPr>
      </w:pPr>
      <w:r w:rsidRPr="00000569">
        <w:rPr>
          <w:rFonts w:eastAsia="Times New Roman" w:cs="Times New Roman"/>
          <w:b/>
          <w:sz w:val="24"/>
          <w:szCs w:val="24"/>
          <w:lang w:eastAsia="ar-SA"/>
        </w:rPr>
        <w:t>Grupa 56. Dijagnostička terapeutska jedinica za potrebe ORL odjela</w:t>
      </w:r>
    </w:p>
    <w:p w14:paraId="4C0324BA" w14:textId="77777777" w:rsidR="00000569" w:rsidRPr="00051BAC" w:rsidRDefault="00000569" w:rsidP="00205C63">
      <w:pPr>
        <w:spacing w:after="0" w:line="276" w:lineRule="auto"/>
        <w:jc w:val="center"/>
        <w:rPr>
          <w:rFonts w:cs="Times New Roman"/>
          <w:b/>
          <w:sz w:val="24"/>
          <w:szCs w:val="24"/>
        </w:rPr>
      </w:pPr>
    </w:p>
    <w:p w14:paraId="748BB3A2" w14:textId="77777777" w:rsidR="00205C63" w:rsidRPr="00051BAC" w:rsidRDefault="00205C63" w:rsidP="00205C63">
      <w:pPr>
        <w:pStyle w:val="xl34"/>
        <w:pBdr>
          <w:left w:val="none" w:sz="0" w:space="0" w:color="auto"/>
          <w:bottom w:val="none" w:sz="0" w:space="0" w:color="auto"/>
          <w:right w:val="none" w:sz="0" w:space="0" w:color="auto"/>
        </w:pBdr>
        <w:spacing w:before="0" w:after="0" w:line="276" w:lineRule="auto"/>
        <w:jc w:val="both"/>
        <w:textAlignment w:val="auto"/>
        <w:rPr>
          <w:rFonts w:asciiTheme="minorHAnsi" w:hAnsiTheme="minorHAnsi" w:cs="Times New Roman"/>
          <w:bCs/>
        </w:rPr>
      </w:pPr>
      <w:r w:rsidRPr="00051BAC">
        <w:rPr>
          <w:rFonts w:asciiTheme="minorHAnsi" w:hAnsiTheme="minorHAnsi" w:cs="Times New Roman"/>
          <w:bCs/>
        </w:rPr>
        <w:t>kao uputa ponuditeljima za izradu ponude. Sve ostalo što u Dokumentaciji o nabavi nije navedeno, a odnosi se na javnu nabavu, primjenjuju se odredbe navedenog Zakona i Pravilnika, kao i ostali propisi koji se odnose na područje javne nabave.</w:t>
      </w:r>
    </w:p>
    <w:p w14:paraId="259ECF40" w14:textId="77777777" w:rsidR="00DF7C8C" w:rsidRPr="00051BAC" w:rsidRDefault="00DF7C8C" w:rsidP="00205C63">
      <w:pPr>
        <w:pStyle w:val="xl34"/>
        <w:pBdr>
          <w:left w:val="none" w:sz="0" w:space="0" w:color="auto"/>
          <w:bottom w:val="none" w:sz="0" w:space="0" w:color="auto"/>
          <w:right w:val="none" w:sz="0" w:space="0" w:color="auto"/>
        </w:pBdr>
        <w:spacing w:before="0" w:after="0" w:line="276" w:lineRule="auto"/>
        <w:jc w:val="both"/>
        <w:textAlignment w:val="auto"/>
        <w:rPr>
          <w:rFonts w:asciiTheme="minorHAnsi" w:hAnsiTheme="minorHAnsi" w:cs="Times New Roman"/>
          <w:bCs/>
        </w:rPr>
      </w:pPr>
    </w:p>
    <w:p w14:paraId="320E6001" w14:textId="77777777" w:rsidR="00205C63" w:rsidRPr="008D7B06" w:rsidRDefault="00205C63" w:rsidP="00CD71BC">
      <w:pPr>
        <w:pStyle w:val="Naslov10"/>
        <w:numPr>
          <w:ilvl w:val="0"/>
          <w:numId w:val="1"/>
        </w:numPr>
        <w:spacing w:line="276" w:lineRule="auto"/>
        <w:rPr>
          <w:rStyle w:val="Naglaeno"/>
          <w:rFonts w:asciiTheme="minorHAnsi" w:hAnsiTheme="minorHAnsi" w:cstheme="minorHAnsi"/>
          <w:b/>
          <w:bCs w:val="0"/>
          <w:sz w:val="22"/>
          <w:szCs w:val="22"/>
        </w:rPr>
      </w:pPr>
      <w:bookmarkStart w:id="0" w:name="_Toc414010923"/>
      <w:bookmarkStart w:id="1" w:name="_Toc414011285"/>
      <w:bookmarkStart w:id="2" w:name="_Toc414011447"/>
      <w:bookmarkStart w:id="3" w:name="_Toc146007971"/>
      <w:r w:rsidRPr="008D7B06">
        <w:rPr>
          <w:rStyle w:val="Naglaeno"/>
          <w:rFonts w:asciiTheme="minorHAnsi" w:hAnsiTheme="minorHAnsi" w:cstheme="minorHAnsi"/>
          <w:b/>
          <w:bCs w:val="0"/>
          <w:sz w:val="22"/>
          <w:szCs w:val="22"/>
        </w:rPr>
        <w:t>I OPĆI PODACI</w:t>
      </w:r>
      <w:bookmarkEnd w:id="0"/>
      <w:bookmarkEnd w:id="1"/>
      <w:bookmarkEnd w:id="2"/>
      <w:bookmarkEnd w:id="3"/>
    </w:p>
    <w:p w14:paraId="6C85D0D7" w14:textId="77777777" w:rsidR="00205C63" w:rsidRPr="00051BAC" w:rsidRDefault="00205C63" w:rsidP="00205C63">
      <w:pPr>
        <w:spacing w:after="0"/>
        <w:rPr>
          <w:rFonts w:cs="Times New Roman"/>
          <w:lang w:eastAsia="ar-SA"/>
        </w:rPr>
      </w:pPr>
    </w:p>
    <w:p w14:paraId="64A9B713" w14:textId="77777777" w:rsidR="00205C63" w:rsidRPr="00051BAC" w:rsidRDefault="00205C63" w:rsidP="00CD71BC">
      <w:pPr>
        <w:pStyle w:val="Naslov10"/>
        <w:numPr>
          <w:ilvl w:val="0"/>
          <w:numId w:val="1"/>
        </w:numPr>
        <w:spacing w:line="276" w:lineRule="auto"/>
        <w:rPr>
          <w:rFonts w:asciiTheme="minorHAnsi" w:hAnsiTheme="minorHAnsi"/>
          <w:sz w:val="22"/>
          <w:szCs w:val="22"/>
        </w:rPr>
      </w:pPr>
      <w:bookmarkStart w:id="4" w:name="_Toc414011448"/>
      <w:bookmarkStart w:id="5" w:name="_Toc146007972"/>
      <w:r w:rsidRPr="00051BAC">
        <w:rPr>
          <w:rFonts w:asciiTheme="minorHAnsi" w:hAnsiTheme="minorHAnsi"/>
          <w:sz w:val="22"/>
          <w:szCs w:val="22"/>
        </w:rPr>
        <w:t>1. Podaci o naručitelju:</w:t>
      </w:r>
      <w:bookmarkEnd w:id="4"/>
      <w:bookmarkEnd w:id="5"/>
    </w:p>
    <w:p w14:paraId="5DE12E30" w14:textId="2D3A8589" w:rsidR="00205C63" w:rsidRPr="00051BAC" w:rsidRDefault="00647034" w:rsidP="00647034">
      <w:pPr>
        <w:numPr>
          <w:ilvl w:val="2"/>
          <w:numId w:val="1"/>
        </w:numPr>
        <w:suppressAutoHyphens/>
        <w:spacing w:after="0" w:line="276" w:lineRule="auto"/>
        <w:jc w:val="both"/>
        <w:rPr>
          <w:rFonts w:cs="Times New Roman"/>
        </w:rPr>
      </w:pPr>
      <w:r>
        <w:rPr>
          <w:rFonts w:cs="Times New Roman"/>
        </w:rPr>
        <w:t xml:space="preserve">      </w:t>
      </w:r>
      <w:r w:rsidR="00205C63" w:rsidRPr="00051BAC">
        <w:rPr>
          <w:rFonts w:cs="Times New Roman"/>
        </w:rPr>
        <w:t>Naziv i sjedište naručitelja: Opća bolnica Varaždin, Ivana Meštrovića 1, 42 000 Varaždin</w:t>
      </w:r>
    </w:p>
    <w:p w14:paraId="22B5E2EC" w14:textId="508D6BAB" w:rsidR="00205C63" w:rsidRPr="00051BAC" w:rsidRDefault="00647034" w:rsidP="00647034">
      <w:pPr>
        <w:spacing w:after="0" w:line="276" w:lineRule="auto"/>
        <w:jc w:val="both"/>
        <w:rPr>
          <w:rFonts w:cs="Times New Roman"/>
        </w:rPr>
      </w:pPr>
      <w:r>
        <w:rPr>
          <w:rFonts w:cs="Times New Roman"/>
          <w:lang w:val="de-DE"/>
        </w:rPr>
        <w:t xml:space="preserve">      </w:t>
      </w:r>
      <w:r w:rsidR="00205C63" w:rsidRPr="00051BAC">
        <w:rPr>
          <w:rFonts w:cs="Times New Roman"/>
          <w:lang w:val="de-DE"/>
        </w:rPr>
        <w:t>OIB:59638828302</w:t>
      </w:r>
    </w:p>
    <w:p w14:paraId="36CF3866" w14:textId="52E1C450" w:rsidR="00205C63" w:rsidRPr="00051BAC" w:rsidRDefault="00647034" w:rsidP="00647034">
      <w:pPr>
        <w:spacing w:after="0" w:line="276" w:lineRule="auto"/>
        <w:jc w:val="both"/>
        <w:rPr>
          <w:rFonts w:cs="Times New Roman"/>
        </w:rPr>
      </w:pPr>
      <w:r>
        <w:rPr>
          <w:rFonts w:cs="Times New Roman"/>
        </w:rPr>
        <w:t xml:space="preserve">      </w:t>
      </w:r>
      <w:r w:rsidR="00205C63" w:rsidRPr="00051BAC">
        <w:rPr>
          <w:rFonts w:cs="Times New Roman"/>
        </w:rPr>
        <w:t>Broj telefona: 042/393-000</w:t>
      </w:r>
    </w:p>
    <w:p w14:paraId="46B37187" w14:textId="3CADECCA" w:rsidR="00205C63" w:rsidRPr="00051BAC" w:rsidRDefault="00647034" w:rsidP="00CD71BC">
      <w:pPr>
        <w:numPr>
          <w:ilvl w:val="0"/>
          <w:numId w:val="1"/>
        </w:numPr>
        <w:suppressAutoHyphens/>
        <w:spacing w:after="0" w:line="276" w:lineRule="auto"/>
        <w:jc w:val="both"/>
        <w:rPr>
          <w:rFonts w:cs="Times New Roman"/>
        </w:rPr>
      </w:pPr>
      <w:r>
        <w:rPr>
          <w:rFonts w:cs="Times New Roman"/>
        </w:rPr>
        <w:t xml:space="preserve">      </w:t>
      </w:r>
      <w:r w:rsidR="00205C63" w:rsidRPr="00051BAC">
        <w:rPr>
          <w:rFonts w:cs="Times New Roman"/>
        </w:rPr>
        <w:t>Broj telefaksa: 042/213-241</w:t>
      </w:r>
    </w:p>
    <w:p w14:paraId="6D172507" w14:textId="3F4213D7" w:rsidR="00205C63" w:rsidRPr="00051BAC" w:rsidRDefault="00647034" w:rsidP="00CD71BC">
      <w:pPr>
        <w:numPr>
          <w:ilvl w:val="0"/>
          <w:numId w:val="1"/>
        </w:numPr>
        <w:suppressAutoHyphens/>
        <w:spacing w:after="0" w:line="276" w:lineRule="auto"/>
        <w:jc w:val="both"/>
        <w:rPr>
          <w:rFonts w:cs="Times New Roman"/>
        </w:rPr>
      </w:pPr>
      <w:r>
        <w:rPr>
          <w:rFonts w:cs="Times New Roman"/>
        </w:rPr>
        <w:t xml:space="preserve">      </w:t>
      </w:r>
      <w:r w:rsidR="00205C63" w:rsidRPr="00051BAC">
        <w:rPr>
          <w:rFonts w:cs="Times New Roman"/>
        </w:rPr>
        <w:t>Internetska adresa: www.obv.hr</w:t>
      </w:r>
      <w:r w:rsidR="00205C63" w:rsidRPr="00051BAC">
        <w:rPr>
          <w:rFonts w:cs="Times New Roman"/>
        </w:rPr>
        <w:tab/>
      </w:r>
    </w:p>
    <w:p w14:paraId="2BF46758" w14:textId="76538DCF" w:rsidR="00205C63" w:rsidRPr="00051BAC" w:rsidRDefault="00647034" w:rsidP="00CD71BC">
      <w:pPr>
        <w:numPr>
          <w:ilvl w:val="0"/>
          <w:numId w:val="1"/>
        </w:numPr>
        <w:suppressAutoHyphens/>
        <w:spacing w:after="0" w:line="276" w:lineRule="auto"/>
        <w:jc w:val="both"/>
        <w:rPr>
          <w:rFonts w:cs="Times New Roman"/>
        </w:rPr>
      </w:pPr>
      <w:r>
        <w:rPr>
          <w:rFonts w:cs="Times New Roman"/>
        </w:rPr>
        <w:t xml:space="preserve">      </w:t>
      </w:r>
      <w:r w:rsidR="00205C63" w:rsidRPr="00051BAC">
        <w:rPr>
          <w:rFonts w:cs="Times New Roman"/>
        </w:rPr>
        <w:t xml:space="preserve">Adresa elektroničke pošte: </w:t>
      </w:r>
      <w:hyperlink r:id="rId8" w:history="1">
        <w:r w:rsidR="00205C63" w:rsidRPr="00051BAC">
          <w:rPr>
            <w:rStyle w:val="Hiperveza"/>
            <w:rFonts w:cs="Times New Roman"/>
          </w:rPr>
          <w:t>bolnica@obv.hr</w:t>
        </w:r>
      </w:hyperlink>
    </w:p>
    <w:p w14:paraId="5A2D60BA" w14:textId="77777777" w:rsidR="004C1ACD" w:rsidRPr="00051BAC" w:rsidRDefault="004C1ACD" w:rsidP="00CD71BC">
      <w:pPr>
        <w:numPr>
          <w:ilvl w:val="0"/>
          <w:numId w:val="1"/>
        </w:numPr>
        <w:suppressAutoHyphens/>
        <w:spacing w:after="0" w:line="276" w:lineRule="auto"/>
        <w:jc w:val="both"/>
        <w:rPr>
          <w:rFonts w:cs="Times New Roman"/>
          <w:b/>
        </w:rPr>
      </w:pPr>
      <w:bookmarkStart w:id="6" w:name="_Toc414011449"/>
    </w:p>
    <w:p w14:paraId="19E49D88" w14:textId="77777777" w:rsidR="00205C63" w:rsidRPr="008D7B06" w:rsidRDefault="00205C63" w:rsidP="008D7B06">
      <w:pPr>
        <w:pStyle w:val="Naslov10"/>
        <w:ind w:left="0" w:firstLine="0"/>
        <w:rPr>
          <w:rFonts w:asciiTheme="minorHAnsi" w:hAnsiTheme="minorHAnsi" w:cstheme="minorHAnsi"/>
          <w:sz w:val="22"/>
          <w:szCs w:val="22"/>
        </w:rPr>
      </w:pPr>
      <w:bookmarkStart w:id="7" w:name="_Toc146007973"/>
      <w:r w:rsidRPr="008D7B06">
        <w:rPr>
          <w:rFonts w:asciiTheme="minorHAnsi" w:hAnsiTheme="minorHAnsi" w:cstheme="minorHAnsi"/>
          <w:sz w:val="22"/>
          <w:szCs w:val="22"/>
        </w:rPr>
        <w:t>2. Podaci o osobi ili službi zaduženoj za kontakt:</w:t>
      </w:r>
      <w:bookmarkEnd w:id="6"/>
      <w:bookmarkEnd w:id="7"/>
    </w:p>
    <w:p w14:paraId="16E3DACB" w14:textId="341EB9D6" w:rsidR="00647034" w:rsidRPr="003D18EC" w:rsidRDefault="003F0FE1" w:rsidP="00647034">
      <w:pPr>
        <w:numPr>
          <w:ilvl w:val="0"/>
          <w:numId w:val="1"/>
        </w:numPr>
        <w:suppressAutoHyphens/>
        <w:spacing w:after="0" w:line="276" w:lineRule="auto"/>
        <w:jc w:val="both"/>
        <w:rPr>
          <w:rFonts w:cs="Times New Roman"/>
        </w:rPr>
      </w:pPr>
      <w:r w:rsidRPr="004012A0">
        <w:rPr>
          <w:rFonts w:cs="Times New Roman"/>
          <w:b/>
        </w:rPr>
        <w:t xml:space="preserve">      </w:t>
      </w:r>
      <w:bookmarkStart w:id="8" w:name="_Toc414011450"/>
      <w:r w:rsidR="00647034">
        <w:rPr>
          <w:rFonts w:cs="Times New Roman"/>
          <w:b/>
        </w:rPr>
        <w:t xml:space="preserve"> </w:t>
      </w:r>
      <w:r w:rsidR="00647034" w:rsidRPr="003D18EC">
        <w:rPr>
          <w:rFonts w:cs="Times New Roman"/>
        </w:rPr>
        <w:t xml:space="preserve">Odjel za javnu nabavu i nabavu </w:t>
      </w:r>
    </w:p>
    <w:p w14:paraId="3E4D49BB" w14:textId="77777777" w:rsidR="00647034" w:rsidRPr="003D18EC" w:rsidRDefault="00647034" w:rsidP="00647034">
      <w:pPr>
        <w:numPr>
          <w:ilvl w:val="0"/>
          <w:numId w:val="1"/>
        </w:numPr>
        <w:suppressAutoHyphens/>
        <w:spacing w:after="0" w:line="276" w:lineRule="auto"/>
        <w:ind w:left="426" w:hanging="426"/>
        <w:jc w:val="both"/>
        <w:rPr>
          <w:rFonts w:cs="Times New Roman"/>
        </w:rPr>
      </w:pPr>
      <w:r w:rsidRPr="003D18EC">
        <w:rPr>
          <w:rFonts w:cs="Times New Roman"/>
        </w:rPr>
        <w:t xml:space="preserve">       Voditelj odjela Josip Lončar, dipl.oec.</w:t>
      </w:r>
    </w:p>
    <w:p w14:paraId="36125650" w14:textId="77777777" w:rsidR="00647034" w:rsidRPr="003D18EC" w:rsidRDefault="00647034" w:rsidP="00647034">
      <w:pPr>
        <w:numPr>
          <w:ilvl w:val="0"/>
          <w:numId w:val="1"/>
        </w:numPr>
        <w:suppressAutoHyphens/>
        <w:spacing w:after="0" w:line="276" w:lineRule="auto"/>
        <w:ind w:left="426" w:hanging="426"/>
        <w:jc w:val="both"/>
        <w:rPr>
          <w:rFonts w:cs="Times New Roman"/>
        </w:rPr>
      </w:pPr>
      <w:r w:rsidRPr="003D18EC">
        <w:rPr>
          <w:rFonts w:cs="Times New Roman"/>
        </w:rPr>
        <w:t xml:space="preserve">       Broj telefona: 042/393-160</w:t>
      </w:r>
    </w:p>
    <w:p w14:paraId="78860A8F" w14:textId="77777777" w:rsidR="00647034" w:rsidRPr="003D18EC" w:rsidRDefault="00647034" w:rsidP="00647034">
      <w:pPr>
        <w:numPr>
          <w:ilvl w:val="0"/>
          <w:numId w:val="1"/>
        </w:numPr>
        <w:suppressAutoHyphens/>
        <w:spacing w:after="0" w:line="276" w:lineRule="auto"/>
        <w:ind w:left="426" w:hanging="426"/>
        <w:jc w:val="both"/>
        <w:rPr>
          <w:rFonts w:cs="Times New Roman"/>
        </w:rPr>
      </w:pPr>
      <w:r w:rsidRPr="003D18EC">
        <w:rPr>
          <w:rFonts w:cs="Times New Roman"/>
        </w:rPr>
        <w:t xml:space="preserve">       Broj telefaksa: 042/213-380</w:t>
      </w:r>
    </w:p>
    <w:p w14:paraId="49500570" w14:textId="77777777" w:rsidR="00647034" w:rsidRPr="002B2EDF" w:rsidRDefault="00647034" w:rsidP="00647034">
      <w:pPr>
        <w:numPr>
          <w:ilvl w:val="0"/>
          <w:numId w:val="1"/>
        </w:numPr>
        <w:suppressAutoHyphens/>
        <w:spacing w:after="0" w:line="276" w:lineRule="auto"/>
        <w:ind w:left="426" w:hanging="426"/>
        <w:jc w:val="both"/>
        <w:rPr>
          <w:rStyle w:val="Hiperveza"/>
          <w:rFonts w:cs="Times New Roman"/>
          <w:color w:val="auto"/>
          <w:u w:val="none"/>
        </w:rPr>
      </w:pPr>
      <w:r w:rsidRPr="002B2EDF">
        <w:rPr>
          <w:rFonts w:cs="Times New Roman"/>
        </w:rPr>
        <w:t xml:space="preserve">       Adresa elektroničke pošte: </w:t>
      </w:r>
      <w:hyperlink r:id="rId9" w:history="1">
        <w:r w:rsidRPr="002B2EDF">
          <w:rPr>
            <w:rStyle w:val="Hiperveza"/>
            <w:rFonts w:cs="Times New Roman"/>
            <w:lang w:val="de-DE"/>
          </w:rPr>
          <w:t>javna.nabava@obv.hr</w:t>
        </w:r>
      </w:hyperlink>
    </w:p>
    <w:p w14:paraId="40CDB2FF" w14:textId="1DED6C56" w:rsidR="00205C63" w:rsidRPr="00051BAC" w:rsidRDefault="00205C63" w:rsidP="00647034">
      <w:pPr>
        <w:numPr>
          <w:ilvl w:val="3"/>
          <w:numId w:val="1"/>
        </w:numPr>
        <w:suppressAutoHyphens/>
        <w:spacing w:after="0" w:line="276" w:lineRule="auto"/>
        <w:jc w:val="both"/>
        <w:rPr>
          <w:rFonts w:cs="Times New Roman"/>
        </w:rPr>
      </w:pPr>
    </w:p>
    <w:p w14:paraId="3D6BBA88" w14:textId="77777777" w:rsidR="009D30E2" w:rsidRPr="009D30E2" w:rsidRDefault="009D30E2" w:rsidP="00E71740">
      <w:pPr>
        <w:spacing w:after="120" w:line="276" w:lineRule="auto"/>
        <w:jc w:val="both"/>
        <w:rPr>
          <w:rFonts w:cs="Times New Roman"/>
        </w:rPr>
      </w:pPr>
      <w:r w:rsidRPr="009D30E2">
        <w:rPr>
          <w:rFonts w:cs="Times New Roman"/>
        </w:rPr>
        <w:t xml:space="preserve">Komunikacija Naručitelja i gospodarskih subjekata: </w:t>
      </w:r>
    </w:p>
    <w:p w14:paraId="68DFD6C2" w14:textId="77777777" w:rsidR="009D30E2" w:rsidRPr="009D30E2" w:rsidRDefault="009D30E2" w:rsidP="009D30E2">
      <w:pPr>
        <w:spacing w:after="0" w:line="276" w:lineRule="auto"/>
        <w:jc w:val="both"/>
        <w:rPr>
          <w:rFonts w:cs="Times New Roman"/>
        </w:rPr>
      </w:pPr>
      <w:r w:rsidRPr="009D30E2">
        <w:rPr>
          <w:rFonts w:cs="Times New Roman"/>
        </w:rPr>
        <w:t>Komunikacija i svaka druga razmjena informacija između Naručitelja i gospodarskih subjekata obavlja se isključivo na hrvatskom jeziku, elektroničkim sredstvima komunikacije sukladno članku 59. Zakona o javnoj nabavi („Narodne novine“, broj: 120/16 i 114/22), (dalje u tekstu: „ZJN 2016“), putem elektroničke pošte osoba zaduženih za komunikaciju s gospodarskim subjektima.</w:t>
      </w:r>
    </w:p>
    <w:p w14:paraId="6E3ECB22" w14:textId="77777777" w:rsidR="009D30E2" w:rsidRPr="009D30E2" w:rsidRDefault="009D30E2" w:rsidP="009D30E2">
      <w:pPr>
        <w:spacing w:after="0" w:line="276" w:lineRule="auto"/>
        <w:jc w:val="both"/>
        <w:rPr>
          <w:rFonts w:cs="Times New Roman"/>
        </w:rPr>
      </w:pPr>
      <w:r w:rsidRPr="009D30E2">
        <w:rPr>
          <w:rFonts w:cs="Times New Roman"/>
        </w:rPr>
        <w:t>Naručitelji i gospodarski subjekti mogu komunicirati i razmjenjivati podatke temeljem članka 68. stavka 3. ZJN 2016, a sukladno odredbama Poglavlja 5. Glave III. ZJN 2016 putem Elektroničkog oglasnika javne nabave Republike Hrvatske (u daljnjem tekstu: EOJN RH).</w:t>
      </w:r>
    </w:p>
    <w:p w14:paraId="7A03BE73" w14:textId="77777777" w:rsidR="009D30E2" w:rsidRPr="009D30E2" w:rsidRDefault="009D30E2" w:rsidP="009D30E2">
      <w:pPr>
        <w:spacing w:after="0" w:line="276" w:lineRule="auto"/>
        <w:jc w:val="both"/>
        <w:rPr>
          <w:rFonts w:cs="Times New Roman"/>
        </w:rPr>
      </w:pPr>
      <w:r w:rsidRPr="009D30E2">
        <w:rPr>
          <w:rFonts w:cs="Times New Roman"/>
        </w:rPr>
        <w:t xml:space="preserve">Iznimno, temeljem članka 63. Zakona o javnoj nabavi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w:t>
      </w:r>
      <w:r w:rsidRPr="009D30E2">
        <w:rPr>
          <w:rFonts w:cs="Times New Roman"/>
        </w:rPr>
        <w:lastRenderedPageBreak/>
        <w:t>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14:paraId="328FAF41" w14:textId="77777777" w:rsidR="00686F48" w:rsidRPr="00051BAC" w:rsidRDefault="00686F48" w:rsidP="00686F48">
      <w:pPr>
        <w:spacing w:after="0" w:line="276" w:lineRule="auto"/>
        <w:jc w:val="both"/>
        <w:rPr>
          <w:rFonts w:cs="Times New Roman"/>
        </w:rPr>
      </w:pPr>
    </w:p>
    <w:p w14:paraId="4D4326DB" w14:textId="5ACA6D2D" w:rsidR="004C1ACD" w:rsidRDefault="00205C63" w:rsidP="002A70E6">
      <w:pPr>
        <w:spacing w:after="0" w:line="276" w:lineRule="auto"/>
        <w:rPr>
          <w:rFonts w:eastAsia="Times New Roman" w:cs="Times New Roman"/>
          <w:lang w:eastAsia="ar-SA"/>
        </w:rPr>
      </w:pPr>
      <w:bookmarkStart w:id="9" w:name="_Toc146007974"/>
      <w:r w:rsidRPr="008D7B06">
        <w:rPr>
          <w:rStyle w:val="Naslov1Char"/>
          <w:rFonts w:asciiTheme="minorHAnsi" w:eastAsiaTheme="minorHAnsi" w:hAnsiTheme="minorHAnsi" w:cstheme="minorHAnsi"/>
          <w:sz w:val="22"/>
          <w:szCs w:val="22"/>
        </w:rPr>
        <w:t>3. Evidencijski broj nabave:</w:t>
      </w:r>
      <w:bookmarkEnd w:id="9"/>
      <w:r w:rsidRPr="008D7B06">
        <w:rPr>
          <w:rFonts w:cs="Times New Roman"/>
          <w:sz w:val="20"/>
          <w:szCs w:val="20"/>
        </w:rPr>
        <w:t xml:space="preserve"> </w:t>
      </w:r>
      <w:bookmarkStart w:id="10" w:name="_Toc395532069"/>
      <w:bookmarkStart w:id="11" w:name="_Toc414011452"/>
      <w:bookmarkEnd w:id="8"/>
      <w:r w:rsidR="00C04047" w:rsidRPr="007C00AC">
        <w:rPr>
          <w:rFonts w:eastAsia="Times New Roman" w:cs="Times New Roman"/>
          <w:lang w:eastAsia="ar-SA"/>
        </w:rPr>
        <w:t>21.1.-2</w:t>
      </w:r>
      <w:r w:rsidR="0011197D" w:rsidRPr="007C00AC">
        <w:rPr>
          <w:rFonts w:eastAsia="Times New Roman" w:cs="Times New Roman"/>
          <w:lang w:eastAsia="ar-SA"/>
        </w:rPr>
        <w:t>3</w:t>
      </w:r>
      <w:r w:rsidR="00C04047" w:rsidRPr="007C00AC">
        <w:rPr>
          <w:rFonts w:eastAsia="Times New Roman" w:cs="Times New Roman"/>
          <w:lang w:eastAsia="ar-SA"/>
        </w:rPr>
        <w:t>-VV-</w:t>
      </w:r>
      <w:r w:rsidR="007C00AC" w:rsidRPr="007C00AC">
        <w:rPr>
          <w:rFonts w:eastAsia="Times New Roman" w:cs="Times New Roman"/>
          <w:lang w:eastAsia="ar-SA"/>
        </w:rPr>
        <w:t>91</w:t>
      </w:r>
    </w:p>
    <w:p w14:paraId="251F8DF7" w14:textId="77777777" w:rsidR="002A70E6" w:rsidRPr="00C04047" w:rsidRDefault="002A70E6" w:rsidP="002A70E6">
      <w:pPr>
        <w:spacing w:after="0" w:line="276" w:lineRule="auto"/>
        <w:rPr>
          <w:rFonts w:eastAsia="Times New Roman" w:cs="Times New Roman"/>
          <w:lang w:eastAsia="ar-SA"/>
        </w:rPr>
      </w:pPr>
    </w:p>
    <w:p w14:paraId="24367C06" w14:textId="77777777" w:rsidR="00205C63" w:rsidRPr="008D7B06" w:rsidRDefault="00205C63" w:rsidP="008D7B06">
      <w:pPr>
        <w:pStyle w:val="Naslov10"/>
        <w:ind w:left="0" w:firstLine="0"/>
        <w:rPr>
          <w:rFonts w:asciiTheme="minorHAnsi" w:hAnsiTheme="minorHAnsi" w:cstheme="minorHAnsi"/>
          <w:sz w:val="22"/>
          <w:szCs w:val="22"/>
        </w:rPr>
      </w:pPr>
      <w:bookmarkStart w:id="12" w:name="_Toc146007975"/>
      <w:r w:rsidRPr="008D7B06">
        <w:rPr>
          <w:rFonts w:asciiTheme="minorHAnsi" w:hAnsiTheme="minorHAnsi" w:cstheme="minorHAnsi"/>
          <w:sz w:val="22"/>
          <w:szCs w:val="22"/>
        </w:rPr>
        <w:t>4. Popis gosp</w:t>
      </w:r>
      <w:r w:rsidR="0034247A" w:rsidRPr="008D7B06">
        <w:rPr>
          <w:rFonts w:asciiTheme="minorHAnsi" w:hAnsiTheme="minorHAnsi" w:cstheme="minorHAnsi"/>
          <w:sz w:val="22"/>
          <w:szCs w:val="22"/>
        </w:rPr>
        <w:t>odarskih subjekata s kojima je N</w:t>
      </w:r>
      <w:r w:rsidRPr="008D7B06">
        <w:rPr>
          <w:rFonts w:asciiTheme="minorHAnsi" w:hAnsiTheme="minorHAnsi" w:cstheme="minorHAnsi"/>
          <w:sz w:val="22"/>
          <w:szCs w:val="22"/>
        </w:rPr>
        <w:t xml:space="preserve">aručitelj u sukobu interesa </w:t>
      </w:r>
      <w:bookmarkStart w:id="13" w:name="_Toc395532071"/>
      <w:bookmarkEnd w:id="10"/>
      <w:r w:rsidR="00E54384" w:rsidRPr="008D7B06">
        <w:rPr>
          <w:rFonts w:asciiTheme="minorHAnsi" w:hAnsiTheme="minorHAnsi" w:cstheme="minorHAnsi"/>
          <w:bCs/>
          <w:sz w:val="22"/>
          <w:szCs w:val="22"/>
        </w:rPr>
        <w:t>u trenutku objave D</w:t>
      </w:r>
      <w:r w:rsidRPr="008D7B06">
        <w:rPr>
          <w:rFonts w:asciiTheme="minorHAnsi" w:hAnsiTheme="minorHAnsi" w:cstheme="minorHAnsi"/>
          <w:bCs/>
          <w:sz w:val="22"/>
          <w:szCs w:val="22"/>
        </w:rPr>
        <w:t>okumentacije o nabavi:</w:t>
      </w:r>
      <w:bookmarkEnd w:id="13"/>
      <w:bookmarkEnd w:id="12"/>
      <w:r w:rsidRPr="008D7B06">
        <w:rPr>
          <w:rFonts w:asciiTheme="minorHAnsi" w:hAnsiTheme="minorHAnsi" w:cstheme="minorHAnsi"/>
          <w:bCs/>
          <w:sz w:val="22"/>
          <w:szCs w:val="22"/>
        </w:rPr>
        <w:t xml:space="preserve"> </w:t>
      </w:r>
    </w:p>
    <w:p w14:paraId="6AF857A6" w14:textId="75F91D5E" w:rsidR="00E71740" w:rsidRPr="006504A8" w:rsidRDefault="00E71740" w:rsidP="00E71740">
      <w:pPr>
        <w:spacing w:after="0" w:line="276" w:lineRule="auto"/>
        <w:jc w:val="both"/>
        <w:rPr>
          <w:rFonts w:cstheme="minorHAnsi"/>
          <w:bCs/>
        </w:rPr>
      </w:pPr>
      <w:r w:rsidRPr="003D18EC">
        <w:rPr>
          <w:rFonts w:cs="Times New Roman"/>
          <w:b/>
          <w:shd w:val="clear" w:color="auto" w:fill="FFFFFF"/>
        </w:rPr>
        <w:t xml:space="preserve">    </w:t>
      </w:r>
      <w:r w:rsidRPr="003D18EC">
        <w:rPr>
          <w:rFonts w:cs="Times New Roman"/>
          <w:b/>
          <w:shd w:val="clear" w:color="auto" w:fill="FFFFFF"/>
        </w:rPr>
        <w:tab/>
      </w:r>
      <w:r w:rsidRPr="006504A8">
        <w:rPr>
          <w:rFonts w:cstheme="minorHAnsi"/>
          <w:shd w:val="clear" w:color="auto" w:fill="FFFFFF"/>
        </w:rPr>
        <w:t xml:space="preserve">Temeljem članka 80. stavak 2. točka 2.  Zakona o javnoj nabavi </w:t>
      </w:r>
      <w:r w:rsidRPr="006504A8">
        <w:rPr>
          <w:rFonts w:cstheme="minorHAnsi"/>
        </w:rPr>
        <w:t>(„Narodne novine“, broj 120/16</w:t>
      </w:r>
      <w:r>
        <w:rPr>
          <w:rFonts w:cstheme="minorHAnsi"/>
        </w:rPr>
        <w:t>, 114/22</w:t>
      </w:r>
      <w:r w:rsidRPr="006504A8">
        <w:rPr>
          <w:rFonts w:cstheme="minorHAnsi"/>
        </w:rPr>
        <w:t xml:space="preserve"> – dalje u tekstu: ZJN 2016</w:t>
      </w:r>
      <w:r w:rsidRPr="006504A8">
        <w:rPr>
          <w:rFonts w:cstheme="minorHAnsi"/>
          <w:shd w:val="clear" w:color="auto" w:fill="FFFFFF"/>
        </w:rPr>
        <w:t>), Naručitelj Opća bolnica Varaždin je u smislu članka 76. stavak 2. Zakona o javnoj nabavi u sukobu interesa sa slijedećim gospodarskim</w:t>
      </w:r>
      <w:r w:rsidRPr="006504A8">
        <w:rPr>
          <w:rFonts w:cstheme="minorHAnsi"/>
          <w:bCs/>
        </w:rPr>
        <w:t xml:space="preserve"> </w:t>
      </w:r>
      <w:r w:rsidRPr="006504A8">
        <w:rPr>
          <w:rFonts w:cstheme="minorHAnsi"/>
          <w:shd w:val="clear" w:color="auto" w:fill="FFFFFF"/>
        </w:rPr>
        <w:t>subjektima:</w:t>
      </w:r>
    </w:p>
    <w:p w14:paraId="544779EF" w14:textId="77777777" w:rsidR="00E71740" w:rsidRPr="00016397" w:rsidRDefault="00E71740" w:rsidP="00E71740">
      <w:pPr>
        <w:suppressAutoHyphens/>
        <w:spacing w:after="0" w:line="240" w:lineRule="auto"/>
        <w:ind w:firstLine="227"/>
        <w:rPr>
          <w:rFonts w:eastAsia="Times New Roman" w:cstheme="minorHAnsi"/>
          <w:szCs w:val="24"/>
          <w:lang w:eastAsia="ar-SA"/>
        </w:rPr>
      </w:pPr>
      <w:r w:rsidRPr="00016397">
        <w:rPr>
          <w:rFonts w:eastAsia="Times New Roman" w:cstheme="minorHAnsi"/>
          <w:szCs w:val="24"/>
          <w:lang w:eastAsia="ar-SA"/>
        </w:rPr>
        <w:t>1. GODAR d.o.o., K. Trpimira 61a, 42 000 Varaždin, OIB: 77680604322</w:t>
      </w:r>
    </w:p>
    <w:p w14:paraId="551D9EC3" w14:textId="77777777" w:rsidR="00E71740" w:rsidRPr="00016397" w:rsidRDefault="00E71740" w:rsidP="00E71740">
      <w:pPr>
        <w:suppressAutoHyphens/>
        <w:spacing w:after="0" w:line="240" w:lineRule="auto"/>
        <w:ind w:left="227"/>
        <w:rPr>
          <w:rFonts w:eastAsia="Times New Roman" w:cstheme="minorHAnsi"/>
          <w:szCs w:val="24"/>
          <w:lang w:eastAsia="ar-SA"/>
        </w:rPr>
      </w:pPr>
      <w:r w:rsidRPr="00016397">
        <w:rPr>
          <w:rFonts w:eastAsia="Times New Roman" w:cstheme="minorHAnsi"/>
          <w:szCs w:val="24"/>
          <w:lang w:eastAsia="ar-SA"/>
        </w:rPr>
        <w:t>2. Odvjetničko društvo Mihalić&amp;Pikija d.o.o., Ede Murtića 9, 10000 Zagreb, OIB: 96944931963</w:t>
      </w:r>
    </w:p>
    <w:p w14:paraId="6C608FFB" w14:textId="77777777" w:rsidR="00E71740" w:rsidRPr="00016397" w:rsidRDefault="00E71740" w:rsidP="00E71740">
      <w:pPr>
        <w:suppressAutoHyphens/>
        <w:spacing w:after="0" w:line="240" w:lineRule="auto"/>
        <w:ind w:firstLine="227"/>
        <w:rPr>
          <w:rFonts w:eastAsia="Times New Roman" w:cstheme="minorHAnsi"/>
          <w:szCs w:val="24"/>
          <w:lang w:eastAsia="ar-SA"/>
        </w:rPr>
      </w:pPr>
      <w:r w:rsidRPr="00016397">
        <w:rPr>
          <w:rFonts w:eastAsia="Times New Roman" w:cstheme="minorHAnsi"/>
          <w:szCs w:val="24"/>
          <w:lang w:eastAsia="ar-SA"/>
        </w:rPr>
        <w:t>3. PCC DEVELOPMENT d.o.o., Alojzija Stepinca 1, 42000 Varaždin, OIB: 47522508258</w:t>
      </w:r>
    </w:p>
    <w:p w14:paraId="4F8074A9" w14:textId="77777777" w:rsidR="00E71740" w:rsidRPr="00016397" w:rsidRDefault="00E71740" w:rsidP="00E71740">
      <w:pPr>
        <w:suppressAutoHyphens/>
        <w:spacing w:after="0" w:line="240" w:lineRule="auto"/>
        <w:ind w:firstLine="227"/>
        <w:rPr>
          <w:rFonts w:eastAsia="Times New Roman" w:cstheme="minorHAnsi"/>
          <w:szCs w:val="24"/>
          <w:lang w:eastAsia="ar-SA"/>
        </w:rPr>
      </w:pPr>
      <w:r w:rsidRPr="00016397">
        <w:rPr>
          <w:rFonts w:eastAsia="Times New Roman" w:cstheme="minorHAnsi"/>
          <w:szCs w:val="24"/>
          <w:lang w:eastAsia="ar-SA"/>
        </w:rPr>
        <w:t>4. Buryen d.o.o., Alojzija Stepinca 1, 42000 Varaždin, OIB: 13882263299</w:t>
      </w:r>
    </w:p>
    <w:p w14:paraId="0E086791" w14:textId="77777777" w:rsidR="00E71740" w:rsidRPr="00016397" w:rsidRDefault="00E71740" w:rsidP="00E71740">
      <w:pPr>
        <w:suppressAutoHyphens/>
        <w:spacing w:after="0" w:line="240" w:lineRule="auto"/>
        <w:ind w:firstLine="227"/>
        <w:rPr>
          <w:rFonts w:eastAsia="Times New Roman" w:cstheme="minorHAnsi"/>
          <w:szCs w:val="24"/>
          <w:lang w:eastAsia="ar-SA"/>
        </w:rPr>
      </w:pPr>
      <w:r w:rsidRPr="00016397">
        <w:rPr>
          <w:rFonts w:eastAsia="Times New Roman" w:cstheme="minorHAnsi"/>
          <w:szCs w:val="24"/>
          <w:lang w:eastAsia="ar-SA"/>
        </w:rPr>
        <w:t>5. VoomAdriatica j.d.o.o., Sesvetska cesta 14, 10360 Sesvete, OIB: 95018107548</w:t>
      </w:r>
    </w:p>
    <w:p w14:paraId="7379D5ED" w14:textId="77777777" w:rsidR="00E71740" w:rsidRPr="00016397" w:rsidRDefault="00E71740" w:rsidP="00E71740">
      <w:pPr>
        <w:suppressAutoHyphens/>
        <w:spacing w:after="0" w:line="240" w:lineRule="auto"/>
        <w:ind w:firstLine="227"/>
        <w:rPr>
          <w:rFonts w:eastAsia="Times New Roman" w:cstheme="minorHAnsi"/>
          <w:szCs w:val="24"/>
          <w:lang w:eastAsia="ar-SA"/>
        </w:rPr>
      </w:pPr>
      <w:r w:rsidRPr="00016397">
        <w:rPr>
          <w:rFonts w:eastAsia="Times New Roman" w:cstheme="minorHAnsi"/>
          <w:szCs w:val="24"/>
          <w:lang w:eastAsia="ar-SA"/>
        </w:rPr>
        <w:t>6. RADIUS d.o.o., Trg dr. Franje Tuđmana 2c, 42204 Turčin, OIB: 82682747818</w:t>
      </w:r>
    </w:p>
    <w:p w14:paraId="2410E467" w14:textId="77777777" w:rsidR="00E71740" w:rsidRPr="00016397" w:rsidRDefault="00E71740" w:rsidP="00E71740">
      <w:pPr>
        <w:suppressAutoHyphens/>
        <w:spacing w:after="0" w:line="240" w:lineRule="auto"/>
        <w:ind w:firstLine="227"/>
        <w:rPr>
          <w:rFonts w:eastAsia="Times New Roman" w:cstheme="minorHAnsi"/>
          <w:szCs w:val="24"/>
          <w:lang w:eastAsia="ar-SA"/>
        </w:rPr>
      </w:pPr>
      <w:r w:rsidRPr="00016397">
        <w:rPr>
          <w:rFonts w:eastAsia="Times New Roman" w:cstheme="minorHAnsi"/>
          <w:szCs w:val="24"/>
          <w:lang w:eastAsia="ar-SA"/>
        </w:rPr>
        <w:t>7. M.A.B.A. d.o.o., Trg dr. Franje Tuđmana 2c, 42204 Turčin, OIB: 06467931571</w:t>
      </w:r>
    </w:p>
    <w:p w14:paraId="37170E46" w14:textId="77777777" w:rsidR="00E71740" w:rsidRPr="00016397" w:rsidRDefault="00E71740" w:rsidP="00E71740">
      <w:pPr>
        <w:suppressAutoHyphens/>
        <w:spacing w:after="0" w:line="240" w:lineRule="auto"/>
        <w:ind w:left="227"/>
        <w:rPr>
          <w:rFonts w:eastAsia="Times New Roman" w:cstheme="minorHAnsi"/>
          <w:szCs w:val="24"/>
          <w:lang w:eastAsia="ar-SA"/>
        </w:rPr>
      </w:pPr>
      <w:r w:rsidRPr="00016397">
        <w:rPr>
          <w:rFonts w:eastAsia="Times New Roman" w:cstheme="minorHAnsi"/>
          <w:szCs w:val="24"/>
          <w:lang w:eastAsia="ar-SA"/>
        </w:rPr>
        <w:t>8. DOLINA NAŠEG SNA j.d.o.o., Trg dr. Franje Tuđmana 2c, 42204 Turčin, OIB: 57498959966</w:t>
      </w:r>
    </w:p>
    <w:p w14:paraId="0A8B5884" w14:textId="77777777" w:rsidR="00E71740" w:rsidRPr="00016397" w:rsidRDefault="00E71740" w:rsidP="00E71740">
      <w:pPr>
        <w:suppressAutoHyphens/>
        <w:spacing w:after="0" w:line="240" w:lineRule="auto"/>
        <w:ind w:firstLine="227"/>
        <w:rPr>
          <w:rFonts w:eastAsia="Times New Roman" w:cstheme="minorHAnsi"/>
          <w:szCs w:val="24"/>
          <w:lang w:eastAsia="ar-SA"/>
        </w:rPr>
      </w:pPr>
      <w:r w:rsidRPr="00016397">
        <w:rPr>
          <w:rFonts w:eastAsia="Times New Roman" w:cstheme="minorHAnsi"/>
          <w:szCs w:val="24"/>
          <w:lang w:eastAsia="ar-SA"/>
        </w:rPr>
        <w:t>9. ALFA BRAVO d.o.o., Trg dr. Franje Tuđmana 2c, 42204 Turčin, OIB: 71537569390</w:t>
      </w:r>
    </w:p>
    <w:p w14:paraId="1ECF8590" w14:textId="77777777" w:rsidR="00E71740" w:rsidRPr="00016397" w:rsidRDefault="00E71740" w:rsidP="00E71740">
      <w:pPr>
        <w:suppressAutoHyphens/>
        <w:spacing w:after="0" w:line="240" w:lineRule="auto"/>
        <w:ind w:left="227"/>
        <w:rPr>
          <w:rFonts w:eastAsia="Times New Roman" w:cstheme="minorHAnsi"/>
          <w:szCs w:val="24"/>
          <w:lang w:eastAsia="ar-SA"/>
        </w:rPr>
      </w:pPr>
      <w:r w:rsidRPr="00016397">
        <w:rPr>
          <w:rFonts w:eastAsia="Times New Roman" w:cstheme="minorHAnsi"/>
          <w:szCs w:val="24"/>
          <w:lang w:eastAsia="ar-SA"/>
        </w:rPr>
        <w:t>10. SUNTEX GRUPA d.o.o., Trg dr. Franje Tuđmana 2c, 42204 Turčin, OIB: 72471504792</w:t>
      </w:r>
    </w:p>
    <w:p w14:paraId="1A43B557" w14:textId="77777777" w:rsidR="00E71740" w:rsidRPr="00016397" w:rsidRDefault="00E71740" w:rsidP="00E71740">
      <w:pPr>
        <w:suppressAutoHyphens/>
        <w:spacing w:after="0" w:line="240" w:lineRule="auto"/>
        <w:ind w:firstLine="227"/>
        <w:rPr>
          <w:rFonts w:eastAsia="Times New Roman" w:cstheme="minorHAnsi"/>
          <w:szCs w:val="24"/>
          <w:lang w:eastAsia="ar-SA"/>
        </w:rPr>
      </w:pPr>
      <w:r w:rsidRPr="00016397">
        <w:rPr>
          <w:rFonts w:eastAsia="Times New Roman" w:cstheme="minorHAnsi"/>
          <w:szCs w:val="24"/>
          <w:lang w:eastAsia="ar-SA"/>
        </w:rPr>
        <w:t>11. MIHATRANS d.o.o., Trg dr. Franje Tuđmana 2a, 42204 Turčin, OIB: 13015801068</w:t>
      </w:r>
    </w:p>
    <w:p w14:paraId="32907DC8" w14:textId="77777777" w:rsidR="00E71740" w:rsidRPr="00016397" w:rsidRDefault="00E71740" w:rsidP="00E71740">
      <w:pPr>
        <w:suppressAutoHyphens/>
        <w:spacing w:after="0" w:line="240" w:lineRule="auto"/>
        <w:ind w:firstLine="227"/>
        <w:rPr>
          <w:rFonts w:eastAsia="Times New Roman" w:cstheme="minorHAnsi"/>
          <w:szCs w:val="24"/>
          <w:lang w:eastAsia="ar-SA"/>
        </w:rPr>
      </w:pPr>
      <w:r w:rsidRPr="00016397">
        <w:rPr>
          <w:rFonts w:eastAsia="Times New Roman" w:cstheme="minorHAnsi"/>
          <w:szCs w:val="24"/>
          <w:lang w:eastAsia="ar-SA"/>
        </w:rPr>
        <w:t>12. Mihatrans Plus d.o.o., Jaškovo 51C, 47281 Jaškovo (Grad Ozalj), OIB: 58531872648Ž</w:t>
      </w:r>
    </w:p>
    <w:p w14:paraId="6C363DD1" w14:textId="77777777" w:rsidR="00E71740" w:rsidRPr="00016397" w:rsidRDefault="00E71740" w:rsidP="00E71740">
      <w:pPr>
        <w:suppressAutoHyphens/>
        <w:spacing w:after="0" w:line="240" w:lineRule="auto"/>
        <w:ind w:firstLine="227"/>
        <w:rPr>
          <w:rFonts w:eastAsia="Times New Roman" w:cstheme="minorHAnsi"/>
          <w:szCs w:val="24"/>
          <w:lang w:eastAsia="ar-SA"/>
        </w:rPr>
      </w:pPr>
      <w:r w:rsidRPr="00016397">
        <w:rPr>
          <w:rFonts w:eastAsia="Times New Roman" w:cstheme="minorHAnsi"/>
          <w:szCs w:val="24"/>
          <w:lang w:eastAsia="ar-SA"/>
        </w:rPr>
        <w:t xml:space="preserve">13. KERO-BENZ d.o.o., Ulica Mavra Schlengera 7, Gornji Kneginec, 42204 Turčin, </w:t>
      </w:r>
    </w:p>
    <w:p w14:paraId="77EE64CC" w14:textId="77777777" w:rsidR="00E71740" w:rsidRPr="00016397" w:rsidRDefault="00E71740" w:rsidP="00E71740">
      <w:pPr>
        <w:suppressAutoHyphens/>
        <w:spacing w:after="0" w:line="240" w:lineRule="auto"/>
        <w:ind w:firstLine="227"/>
        <w:rPr>
          <w:rFonts w:eastAsia="Times New Roman" w:cstheme="minorHAnsi"/>
          <w:szCs w:val="24"/>
          <w:lang w:eastAsia="ar-SA"/>
        </w:rPr>
      </w:pPr>
      <w:r w:rsidRPr="00016397">
        <w:rPr>
          <w:rFonts w:eastAsia="Times New Roman" w:cstheme="minorHAnsi"/>
          <w:szCs w:val="24"/>
          <w:lang w:eastAsia="ar-SA"/>
        </w:rPr>
        <w:t>OIB: 19560914719</w:t>
      </w:r>
    </w:p>
    <w:p w14:paraId="0F9DD947" w14:textId="77777777" w:rsidR="00E71740" w:rsidRPr="00016397" w:rsidRDefault="00E71740" w:rsidP="00E71740">
      <w:pPr>
        <w:suppressAutoHyphens/>
        <w:spacing w:after="0" w:line="240" w:lineRule="auto"/>
        <w:ind w:left="227"/>
        <w:rPr>
          <w:rFonts w:eastAsia="Times New Roman" w:cstheme="minorHAnsi"/>
          <w:szCs w:val="24"/>
          <w:lang w:eastAsia="ar-SA"/>
        </w:rPr>
      </w:pPr>
      <w:r w:rsidRPr="00016397">
        <w:rPr>
          <w:rFonts w:eastAsia="Times New Roman" w:cstheme="minorHAnsi"/>
          <w:szCs w:val="24"/>
          <w:lang w:eastAsia="ar-SA"/>
        </w:rPr>
        <w:t xml:space="preserve">14. NORTH-WEST CONSULTING d.o.o., Josipa Eugena Tomića 11, 42000 Varaždin, </w:t>
      </w:r>
      <w:r>
        <w:rPr>
          <w:rFonts w:eastAsia="Times New Roman" w:cstheme="minorHAnsi"/>
          <w:szCs w:val="24"/>
          <w:lang w:eastAsia="ar-SA"/>
        </w:rPr>
        <w:t xml:space="preserve"> </w:t>
      </w:r>
      <w:r w:rsidRPr="00016397">
        <w:rPr>
          <w:rFonts w:eastAsia="Times New Roman" w:cstheme="minorHAnsi"/>
          <w:szCs w:val="24"/>
          <w:lang w:eastAsia="ar-SA"/>
        </w:rPr>
        <w:t xml:space="preserve">OIB: </w:t>
      </w:r>
      <w:r>
        <w:rPr>
          <w:rFonts w:eastAsia="Times New Roman" w:cstheme="minorHAnsi"/>
          <w:szCs w:val="24"/>
          <w:lang w:eastAsia="ar-SA"/>
        </w:rPr>
        <w:t xml:space="preserve"> </w:t>
      </w:r>
      <w:r w:rsidRPr="00016397">
        <w:rPr>
          <w:rFonts w:eastAsia="Times New Roman" w:cstheme="minorHAnsi"/>
          <w:szCs w:val="24"/>
          <w:lang w:eastAsia="ar-SA"/>
        </w:rPr>
        <w:t>82833179230</w:t>
      </w:r>
    </w:p>
    <w:p w14:paraId="5296CA1C" w14:textId="7EAD7868" w:rsidR="00D95092" w:rsidRPr="00D95092" w:rsidRDefault="00D95092" w:rsidP="00D95092">
      <w:pPr>
        <w:suppressAutoHyphens/>
        <w:spacing w:after="0" w:line="240" w:lineRule="auto"/>
        <w:ind w:firstLine="600"/>
        <w:jc w:val="both"/>
        <w:rPr>
          <w:rFonts w:eastAsia="Times New Roman" w:cs="Times New Roman"/>
          <w:lang w:eastAsia="hr-HR"/>
        </w:rPr>
      </w:pPr>
    </w:p>
    <w:p w14:paraId="7DD47DE4" w14:textId="77777777" w:rsidR="00205C63" w:rsidRPr="008D7B06" w:rsidRDefault="00205C63" w:rsidP="008D7B06">
      <w:pPr>
        <w:pStyle w:val="Naslov10"/>
        <w:ind w:left="0" w:firstLine="0"/>
        <w:rPr>
          <w:rFonts w:asciiTheme="minorHAnsi" w:hAnsiTheme="minorHAnsi" w:cstheme="minorHAnsi"/>
          <w:sz w:val="22"/>
          <w:szCs w:val="22"/>
        </w:rPr>
      </w:pPr>
      <w:bookmarkStart w:id="14" w:name="_Toc146007976"/>
      <w:r w:rsidRPr="008D7B06">
        <w:rPr>
          <w:rFonts w:asciiTheme="minorHAnsi" w:hAnsiTheme="minorHAnsi" w:cstheme="minorHAnsi"/>
          <w:sz w:val="22"/>
          <w:szCs w:val="22"/>
        </w:rPr>
        <w:t>5. Vrsta postupka javne nabave:</w:t>
      </w:r>
      <w:bookmarkEnd w:id="11"/>
      <w:bookmarkEnd w:id="14"/>
      <w:r w:rsidRPr="008D7B06">
        <w:rPr>
          <w:rFonts w:asciiTheme="minorHAnsi" w:hAnsiTheme="minorHAnsi" w:cstheme="minorHAnsi"/>
          <w:sz w:val="22"/>
          <w:szCs w:val="22"/>
        </w:rPr>
        <w:t xml:space="preserve"> </w:t>
      </w:r>
    </w:p>
    <w:p w14:paraId="5BEE9F58" w14:textId="439576A7" w:rsidR="004C1ACD" w:rsidRPr="00051BAC" w:rsidRDefault="00205C63" w:rsidP="006E4A13">
      <w:pPr>
        <w:pStyle w:val="Tijeloteksta31"/>
        <w:spacing w:line="276" w:lineRule="auto"/>
        <w:jc w:val="left"/>
        <w:rPr>
          <w:rFonts w:asciiTheme="minorHAnsi" w:hAnsiTheme="minorHAnsi"/>
          <w:b w:val="0"/>
          <w:szCs w:val="22"/>
        </w:rPr>
      </w:pPr>
      <w:r w:rsidRPr="00051BAC">
        <w:rPr>
          <w:rFonts w:asciiTheme="minorHAnsi" w:hAnsiTheme="minorHAnsi"/>
          <w:b w:val="0"/>
          <w:bCs w:val="0"/>
          <w:szCs w:val="22"/>
        </w:rPr>
        <w:tab/>
      </w:r>
      <w:r w:rsidR="00C17A9A" w:rsidRPr="00051BAC">
        <w:rPr>
          <w:rFonts w:asciiTheme="minorHAnsi" w:hAnsiTheme="minorHAnsi"/>
          <w:b w:val="0"/>
          <w:szCs w:val="22"/>
        </w:rPr>
        <w:t>Otvoreni postupak javne nabave</w:t>
      </w:r>
      <w:bookmarkStart w:id="15" w:name="_Toc414011453"/>
      <w:r w:rsidR="003E3B7E">
        <w:rPr>
          <w:rFonts w:asciiTheme="minorHAnsi" w:hAnsiTheme="minorHAnsi"/>
          <w:b w:val="0"/>
          <w:szCs w:val="22"/>
        </w:rPr>
        <w:t xml:space="preserve"> velike vrijednosti</w:t>
      </w:r>
      <w:r w:rsidR="009A2251">
        <w:rPr>
          <w:rFonts w:asciiTheme="minorHAnsi" w:hAnsiTheme="minorHAnsi"/>
          <w:b w:val="0"/>
          <w:szCs w:val="22"/>
        </w:rPr>
        <w:t>.</w:t>
      </w:r>
    </w:p>
    <w:p w14:paraId="6C63D533" w14:textId="77777777" w:rsidR="006E4A13" w:rsidRPr="00051BAC" w:rsidRDefault="006E4A13" w:rsidP="006E4A13">
      <w:pPr>
        <w:pStyle w:val="Tijeloteksta31"/>
        <w:spacing w:line="276" w:lineRule="auto"/>
        <w:jc w:val="left"/>
        <w:rPr>
          <w:rFonts w:asciiTheme="minorHAnsi" w:hAnsiTheme="minorHAnsi"/>
          <w:b w:val="0"/>
          <w:szCs w:val="22"/>
        </w:rPr>
      </w:pPr>
    </w:p>
    <w:p w14:paraId="4CF6E463" w14:textId="77777777" w:rsidR="006223E6" w:rsidRPr="00051BAC" w:rsidRDefault="00205C63" w:rsidP="006223E6">
      <w:pPr>
        <w:pStyle w:val="Naslov10"/>
        <w:spacing w:line="276" w:lineRule="auto"/>
        <w:ind w:left="0" w:firstLine="0"/>
        <w:rPr>
          <w:rFonts w:asciiTheme="minorHAnsi" w:hAnsiTheme="minorHAnsi"/>
          <w:sz w:val="22"/>
          <w:szCs w:val="22"/>
        </w:rPr>
      </w:pPr>
      <w:bookmarkStart w:id="16" w:name="_Toc146007977"/>
      <w:r w:rsidRPr="00051BAC">
        <w:rPr>
          <w:rFonts w:asciiTheme="minorHAnsi" w:hAnsiTheme="minorHAnsi"/>
          <w:bCs/>
          <w:sz w:val="22"/>
          <w:szCs w:val="22"/>
        </w:rPr>
        <w:t>6</w:t>
      </w:r>
      <w:r w:rsidRPr="00051BAC">
        <w:rPr>
          <w:rFonts w:asciiTheme="minorHAnsi" w:hAnsiTheme="minorHAnsi"/>
          <w:sz w:val="22"/>
          <w:szCs w:val="22"/>
        </w:rPr>
        <w:t>. Procijenjena vrijednost nabave:</w:t>
      </w:r>
      <w:bookmarkEnd w:id="15"/>
      <w:bookmarkEnd w:id="16"/>
      <w:r w:rsidRPr="00051BAC">
        <w:rPr>
          <w:rFonts w:asciiTheme="minorHAnsi" w:hAnsiTheme="minorHAnsi"/>
          <w:sz w:val="22"/>
          <w:szCs w:val="22"/>
        </w:rPr>
        <w:t xml:space="preserve"> </w:t>
      </w:r>
      <w:bookmarkStart w:id="17" w:name="_Toc414011454"/>
    </w:p>
    <w:p w14:paraId="36A4824E" w14:textId="705543AA" w:rsidR="00E57B24" w:rsidRDefault="00B36B7D" w:rsidP="00E57B24">
      <w:pPr>
        <w:pStyle w:val="Odlomakpopisa"/>
        <w:spacing w:line="276" w:lineRule="auto"/>
        <w:ind w:left="0"/>
        <w:jc w:val="both"/>
        <w:rPr>
          <w:rFonts w:eastAsia="Times New Roman" w:cs="Times New Roman"/>
          <w:lang w:eastAsia="ar-SA"/>
        </w:rPr>
      </w:pPr>
      <w:r w:rsidRPr="00051BAC">
        <w:rPr>
          <w:rFonts w:cs="Times New Roman"/>
          <w:bCs/>
        </w:rPr>
        <w:tab/>
        <w:t xml:space="preserve">Kao odvojena nabava sukladno članku 23. stavak </w:t>
      </w:r>
      <w:r w:rsidR="003E3B7E">
        <w:rPr>
          <w:rFonts w:cs="Times New Roman"/>
          <w:bCs/>
        </w:rPr>
        <w:t>2</w:t>
      </w:r>
      <w:r w:rsidRPr="00051BAC">
        <w:rPr>
          <w:rFonts w:cs="Times New Roman"/>
          <w:bCs/>
        </w:rPr>
        <w:t xml:space="preserve">. ZJN 2016 </w:t>
      </w:r>
      <w:r w:rsidR="00812483" w:rsidRPr="00051BAC">
        <w:rPr>
          <w:rFonts w:cs="Times New Roman"/>
          <w:bCs/>
        </w:rPr>
        <w:t xml:space="preserve"> </w:t>
      </w:r>
      <w:r w:rsidRPr="00051BAC">
        <w:rPr>
          <w:rFonts w:cs="Times New Roman"/>
          <w:bCs/>
        </w:rPr>
        <w:t>u ovom postupku javne nab</w:t>
      </w:r>
      <w:r w:rsidR="00D95092">
        <w:rPr>
          <w:rFonts w:cs="Times New Roman"/>
          <w:bCs/>
        </w:rPr>
        <w:t xml:space="preserve">ave provodi se nabava za </w:t>
      </w:r>
      <w:r w:rsidR="007218B9" w:rsidRPr="007218B9">
        <w:rPr>
          <w:rFonts w:cs="Times New Roman"/>
          <w:bCs/>
        </w:rPr>
        <w:t>Grup</w:t>
      </w:r>
      <w:r w:rsidR="007218B9">
        <w:rPr>
          <w:rFonts w:cs="Times New Roman"/>
          <w:bCs/>
        </w:rPr>
        <w:t>u</w:t>
      </w:r>
      <w:r w:rsidR="007218B9" w:rsidRPr="007218B9">
        <w:rPr>
          <w:rFonts w:cs="Times New Roman"/>
          <w:bCs/>
        </w:rPr>
        <w:t xml:space="preserve"> 56. Dijagnostička terapeutska jedinica za potrebe ORL odjela</w:t>
      </w:r>
      <w:r w:rsidR="003409B7" w:rsidRPr="007218B9">
        <w:rPr>
          <w:rFonts w:cs="Times New Roman"/>
          <w:bCs/>
        </w:rPr>
        <w:t>.</w:t>
      </w:r>
    </w:p>
    <w:p w14:paraId="6027CA18" w14:textId="415080D0" w:rsidR="00B36B7D" w:rsidRDefault="00E57B24" w:rsidP="008D13DC">
      <w:pPr>
        <w:pStyle w:val="Odlomakpopisa"/>
        <w:spacing w:line="276" w:lineRule="auto"/>
        <w:ind w:left="0"/>
        <w:jc w:val="both"/>
        <w:rPr>
          <w:rFonts w:cs="Times New Roman"/>
          <w:bCs/>
        </w:rPr>
      </w:pPr>
      <w:r>
        <w:rPr>
          <w:b/>
          <w:bCs/>
        </w:rPr>
        <w:tab/>
      </w:r>
      <w:r w:rsidR="00D02E99" w:rsidRPr="00E57B24">
        <w:rPr>
          <w:bCs/>
        </w:rPr>
        <w:t xml:space="preserve">Procijenjena vrijednost </w:t>
      </w:r>
      <w:r w:rsidR="00A057DC" w:rsidRPr="00E57B24">
        <w:rPr>
          <w:bCs/>
        </w:rPr>
        <w:t>nabave cjelokupnog predmeta nabave</w:t>
      </w:r>
      <w:r w:rsidR="006223E6" w:rsidRPr="00E57B24">
        <w:rPr>
          <w:bCs/>
        </w:rPr>
        <w:t xml:space="preserve"> </w:t>
      </w:r>
      <w:r w:rsidR="006223E6" w:rsidRPr="00E57B24">
        <w:t xml:space="preserve">Medicinska i laboratorijska </w:t>
      </w:r>
      <w:r w:rsidR="006223E6" w:rsidRPr="006D1A82">
        <w:t>oprema</w:t>
      </w:r>
      <w:r w:rsidR="003E3B7E" w:rsidRPr="006D1A82">
        <w:t xml:space="preserve"> za redovne potrebe </w:t>
      </w:r>
      <w:r w:rsidR="006223E6" w:rsidRPr="006D1A82">
        <w:rPr>
          <w:bCs/>
        </w:rPr>
        <w:t xml:space="preserve">po </w:t>
      </w:r>
      <w:r w:rsidR="006223E6" w:rsidRPr="00276EF0">
        <w:rPr>
          <w:bCs/>
        </w:rPr>
        <w:t>grupama</w:t>
      </w:r>
      <w:r w:rsidR="00A057DC" w:rsidRPr="00276EF0">
        <w:rPr>
          <w:bCs/>
        </w:rPr>
        <w:t>, iznosi</w:t>
      </w:r>
      <w:r w:rsidR="004540B4" w:rsidRPr="00276EF0">
        <w:rPr>
          <w:bCs/>
        </w:rPr>
        <w:t xml:space="preserve"> =</w:t>
      </w:r>
      <w:r w:rsidR="0013136C" w:rsidRPr="00276EF0">
        <w:t>1</w:t>
      </w:r>
      <w:r w:rsidR="0011197D" w:rsidRPr="00276EF0">
        <w:t>.</w:t>
      </w:r>
      <w:r w:rsidR="0013136C" w:rsidRPr="00276EF0">
        <w:t>2</w:t>
      </w:r>
      <w:r w:rsidR="00276EF0" w:rsidRPr="00276EF0">
        <w:t>2</w:t>
      </w:r>
      <w:r w:rsidR="0013136C" w:rsidRPr="00276EF0">
        <w:t>7.092</w:t>
      </w:r>
      <w:r w:rsidR="0011197D" w:rsidRPr="00276EF0">
        <w:t>,</w:t>
      </w:r>
      <w:r w:rsidR="0013136C" w:rsidRPr="00276EF0">
        <w:t>32</w:t>
      </w:r>
      <w:r w:rsidR="0011197D" w:rsidRPr="00276EF0">
        <w:t xml:space="preserve"> EUR</w:t>
      </w:r>
      <w:r w:rsidR="00E71C29" w:rsidRPr="00276EF0">
        <w:rPr>
          <w:bCs/>
        </w:rPr>
        <w:t>, bez</w:t>
      </w:r>
      <w:r w:rsidR="00E71C29" w:rsidRPr="006D1A82">
        <w:rPr>
          <w:bCs/>
        </w:rPr>
        <w:t xml:space="preserve"> PDV-a, a procijenjena vrijednost nabave</w:t>
      </w:r>
      <w:r w:rsidR="008D13DC" w:rsidRPr="006D1A82">
        <w:rPr>
          <w:bCs/>
        </w:rPr>
        <w:t xml:space="preserve"> za</w:t>
      </w:r>
      <w:r w:rsidR="00D02E99" w:rsidRPr="006D1A82">
        <w:rPr>
          <w:bCs/>
        </w:rPr>
        <w:t xml:space="preserve"> </w:t>
      </w:r>
      <w:r w:rsidR="0086044D" w:rsidRPr="006D1A82">
        <w:rPr>
          <w:bCs/>
        </w:rPr>
        <w:t>g</w:t>
      </w:r>
      <w:r w:rsidR="00985C98" w:rsidRPr="006D1A82">
        <w:rPr>
          <w:bCs/>
        </w:rPr>
        <w:t>r</w:t>
      </w:r>
      <w:r w:rsidR="0086044D" w:rsidRPr="006D1A82">
        <w:rPr>
          <w:bCs/>
        </w:rPr>
        <w:t xml:space="preserve">upu predmeta nabave </w:t>
      </w:r>
      <w:r w:rsidR="00985C98" w:rsidRPr="006D1A82">
        <w:rPr>
          <w:bCs/>
        </w:rPr>
        <w:t>za koju se provodi ovaj postup</w:t>
      </w:r>
      <w:r w:rsidR="0086044D" w:rsidRPr="006D1A82">
        <w:rPr>
          <w:bCs/>
        </w:rPr>
        <w:t>a</w:t>
      </w:r>
      <w:r w:rsidR="00985C98" w:rsidRPr="006D1A82">
        <w:rPr>
          <w:bCs/>
        </w:rPr>
        <w:t>k</w:t>
      </w:r>
      <w:r w:rsidR="0086044D" w:rsidRPr="006D1A82">
        <w:rPr>
          <w:bCs/>
        </w:rPr>
        <w:t xml:space="preserve"> javne nabave, a to je </w:t>
      </w:r>
      <w:r w:rsidR="007218B9" w:rsidRPr="006D1A82">
        <w:rPr>
          <w:rFonts w:cs="Times New Roman"/>
          <w:bCs/>
        </w:rPr>
        <w:t>Grupa 56. Dijagnostička terapeutska jedinica za potrebe ORL odjela</w:t>
      </w:r>
      <w:r w:rsidR="008D13DC" w:rsidRPr="006D1A82">
        <w:rPr>
          <w:rFonts w:eastAsia="Times New Roman" w:cs="Times New Roman"/>
          <w:lang w:eastAsia="ar-SA"/>
        </w:rPr>
        <w:t>, iznosi</w:t>
      </w:r>
      <w:r w:rsidR="00D02E99" w:rsidRPr="006D1A82">
        <w:rPr>
          <w:rFonts w:cs="Times New Roman"/>
          <w:bCs/>
        </w:rPr>
        <w:t xml:space="preserve"> =</w:t>
      </w:r>
      <w:r w:rsidR="0013136C" w:rsidRPr="006D1A82">
        <w:rPr>
          <w:rFonts w:cs="Times New Roman"/>
        </w:rPr>
        <w:t>40</w:t>
      </w:r>
      <w:r w:rsidR="0011197D" w:rsidRPr="006D1A82">
        <w:rPr>
          <w:rFonts w:cs="Times New Roman"/>
        </w:rPr>
        <w:t>.</w:t>
      </w:r>
      <w:r w:rsidR="0013136C" w:rsidRPr="006D1A82">
        <w:rPr>
          <w:rFonts w:cs="Times New Roman"/>
        </w:rPr>
        <w:t>000</w:t>
      </w:r>
      <w:r w:rsidR="0011197D" w:rsidRPr="006D1A82">
        <w:rPr>
          <w:rFonts w:cs="Times New Roman"/>
        </w:rPr>
        <w:t>,</w:t>
      </w:r>
      <w:r w:rsidR="0013136C" w:rsidRPr="006D1A82">
        <w:rPr>
          <w:rFonts w:cs="Times New Roman"/>
        </w:rPr>
        <w:t>00</w:t>
      </w:r>
      <w:r w:rsidR="0011197D" w:rsidRPr="006D1A82">
        <w:rPr>
          <w:rFonts w:cs="Times New Roman"/>
        </w:rPr>
        <w:t xml:space="preserve"> EUR</w:t>
      </w:r>
      <w:r w:rsidR="00D02E99" w:rsidRPr="006D1A82">
        <w:rPr>
          <w:rFonts w:cs="Times New Roman"/>
          <w:bCs/>
        </w:rPr>
        <w:t>, bez PDV-a</w:t>
      </w:r>
      <w:r w:rsidR="002C3834" w:rsidRPr="006D1A82">
        <w:rPr>
          <w:rFonts w:cs="Times New Roman"/>
          <w:bCs/>
        </w:rPr>
        <w:t>.</w:t>
      </w:r>
    </w:p>
    <w:p w14:paraId="53606472" w14:textId="77777777" w:rsidR="002A70E6" w:rsidRPr="00E57B24" w:rsidRDefault="002A70E6" w:rsidP="002A70E6">
      <w:pPr>
        <w:pStyle w:val="Odlomakpopisa"/>
        <w:spacing w:after="0" w:line="276" w:lineRule="auto"/>
        <w:ind w:left="0"/>
        <w:jc w:val="both"/>
        <w:rPr>
          <w:rFonts w:cs="Times New Roman"/>
          <w:bCs/>
        </w:rPr>
      </w:pPr>
    </w:p>
    <w:p w14:paraId="7180D9CD" w14:textId="77777777" w:rsidR="00205C63" w:rsidRPr="008D7B06" w:rsidRDefault="00205C63" w:rsidP="008D7B06">
      <w:pPr>
        <w:pStyle w:val="Naslov10"/>
        <w:ind w:left="0" w:firstLine="0"/>
        <w:rPr>
          <w:rFonts w:asciiTheme="minorHAnsi" w:hAnsiTheme="minorHAnsi" w:cstheme="minorHAnsi"/>
          <w:bCs/>
          <w:sz w:val="22"/>
          <w:szCs w:val="22"/>
        </w:rPr>
      </w:pPr>
      <w:bookmarkStart w:id="18" w:name="_Toc146007978"/>
      <w:r w:rsidRPr="008D7B06">
        <w:rPr>
          <w:rFonts w:asciiTheme="minorHAnsi" w:hAnsiTheme="minorHAnsi" w:cstheme="minorHAnsi"/>
          <w:sz w:val="22"/>
          <w:szCs w:val="22"/>
        </w:rPr>
        <w:t>7. Vrsta ugovora o javnoj nabavi (roba, radovi ili usluge):</w:t>
      </w:r>
      <w:bookmarkEnd w:id="17"/>
      <w:bookmarkEnd w:id="18"/>
      <w:r w:rsidRPr="008D7B06">
        <w:rPr>
          <w:rFonts w:asciiTheme="minorHAnsi" w:hAnsiTheme="minorHAnsi" w:cstheme="minorHAnsi"/>
          <w:bCs/>
          <w:sz w:val="22"/>
          <w:szCs w:val="22"/>
        </w:rPr>
        <w:t xml:space="preserve"> </w:t>
      </w:r>
    </w:p>
    <w:p w14:paraId="19DAF880" w14:textId="16ACF653" w:rsidR="00980AF0" w:rsidRDefault="00205C63" w:rsidP="00300B7D">
      <w:pPr>
        <w:spacing w:after="0" w:line="276" w:lineRule="auto"/>
        <w:jc w:val="both"/>
        <w:rPr>
          <w:rFonts w:cs="Times New Roman"/>
          <w:bCs/>
        </w:rPr>
      </w:pPr>
      <w:r w:rsidRPr="00051BAC">
        <w:rPr>
          <w:rFonts w:cs="Times New Roman"/>
          <w:bCs/>
        </w:rPr>
        <w:tab/>
      </w:r>
      <w:r w:rsidR="005A4C1C" w:rsidRPr="00051BAC">
        <w:rPr>
          <w:rFonts w:cs="Times New Roman"/>
          <w:bCs/>
        </w:rPr>
        <w:t>Ugovo</w:t>
      </w:r>
      <w:r w:rsidR="008D13DC">
        <w:rPr>
          <w:rFonts w:cs="Times New Roman"/>
          <w:bCs/>
        </w:rPr>
        <w:t>r o javnoj nabavi robe</w:t>
      </w:r>
      <w:r w:rsidRPr="00051BAC">
        <w:rPr>
          <w:rFonts w:cs="Times New Roman"/>
          <w:bCs/>
        </w:rPr>
        <w:t>.</w:t>
      </w:r>
      <w:bookmarkStart w:id="19" w:name="_Toc414011455"/>
    </w:p>
    <w:p w14:paraId="04728F58" w14:textId="77777777" w:rsidR="008D7B06" w:rsidRPr="00300B7D" w:rsidRDefault="008D7B06" w:rsidP="00300B7D">
      <w:pPr>
        <w:spacing w:after="0" w:line="276" w:lineRule="auto"/>
        <w:jc w:val="both"/>
        <w:rPr>
          <w:rFonts w:cs="Times New Roman"/>
          <w:bCs/>
        </w:rPr>
      </w:pPr>
    </w:p>
    <w:p w14:paraId="007C08AA" w14:textId="77777777" w:rsidR="00205C63" w:rsidRPr="00051BAC" w:rsidRDefault="00205C63" w:rsidP="00CD71BC">
      <w:pPr>
        <w:pStyle w:val="Naslov10"/>
        <w:numPr>
          <w:ilvl w:val="0"/>
          <w:numId w:val="1"/>
        </w:numPr>
        <w:spacing w:line="276" w:lineRule="auto"/>
        <w:rPr>
          <w:rFonts w:asciiTheme="minorHAnsi" w:hAnsiTheme="minorHAnsi"/>
          <w:bCs/>
          <w:sz w:val="22"/>
          <w:szCs w:val="22"/>
        </w:rPr>
      </w:pPr>
      <w:bookmarkStart w:id="20" w:name="_Toc146007979"/>
      <w:r w:rsidRPr="00051BAC">
        <w:rPr>
          <w:rFonts w:asciiTheme="minorHAnsi" w:hAnsiTheme="minorHAnsi"/>
          <w:sz w:val="22"/>
          <w:szCs w:val="22"/>
        </w:rPr>
        <w:t>8. Navod sklapa li se ugovor o javnoj nabavi ili okvirni sporazum:</w:t>
      </w:r>
      <w:bookmarkEnd w:id="19"/>
      <w:bookmarkEnd w:id="20"/>
      <w:r w:rsidRPr="00051BAC">
        <w:rPr>
          <w:rFonts w:asciiTheme="minorHAnsi" w:hAnsiTheme="minorHAnsi"/>
          <w:bCs/>
          <w:sz w:val="22"/>
          <w:szCs w:val="22"/>
        </w:rPr>
        <w:t xml:space="preserve"> </w:t>
      </w:r>
    </w:p>
    <w:p w14:paraId="31652425" w14:textId="15C97612" w:rsidR="004C1ACD" w:rsidRDefault="00205C63" w:rsidP="007577C9">
      <w:pPr>
        <w:pStyle w:val="Tijeloteksta31"/>
        <w:rPr>
          <w:rFonts w:asciiTheme="minorHAnsi" w:hAnsiTheme="minorHAnsi"/>
          <w:b w:val="0"/>
          <w:szCs w:val="22"/>
        </w:rPr>
      </w:pPr>
      <w:r w:rsidRPr="00051BAC">
        <w:rPr>
          <w:rFonts w:asciiTheme="minorHAnsi" w:hAnsiTheme="minorHAnsi"/>
          <w:b w:val="0"/>
          <w:bCs w:val="0"/>
          <w:szCs w:val="22"/>
        </w:rPr>
        <w:tab/>
        <w:t>Sklapa se ugovor o javnoj nabavi</w:t>
      </w:r>
      <w:r w:rsidR="00262C87" w:rsidRPr="00051BAC">
        <w:rPr>
          <w:rFonts w:asciiTheme="minorHAnsi" w:hAnsiTheme="minorHAnsi"/>
          <w:b w:val="0"/>
          <w:bCs w:val="0"/>
          <w:szCs w:val="22"/>
        </w:rPr>
        <w:t xml:space="preserve">. </w:t>
      </w:r>
      <w:bookmarkStart w:id="21" w:name="_Toc414011456"/>
      <w:r w:rsidR="00B36B7D" w:rsidRPr="00051BAC">
        <w:rPr>
          <w:rFonts w:asciiTheme="minorHAnsi" w:hAnsiTheme="minorHAnsi"/>
          <w:b w:val="0"/>
          <w:szCs w:val="22"/>
        </w:rPr>
        <w:t xml:space="preserve">Ugovor o javnoj nabavi sklopit će se u pisanom obliku, u roku od </w:t>
      </w:r>
      <w:r w:rsidR="0011197D">
        <w:rPr>
          <w:rFonts w:asciiTheme="minorHAnsi" w:hAnsiTheme="minorHAnsi"/>
          <w:b w:val="0"/>
          <w:szCs w:val="22"/>
        </w:rPr>
        <w:t>9</w:t>
      </w:r>
      <w:r w:rsidR="00B36B7D" w:rsidRPr="00051BAC">
        <w:rPr>
          <w:rFonts w:asciiTheme="minorHAnsi" w:hAnsiTheme="minorHAnsi"/>
          <w:b w:val="0"/>
          <w:szCs w:val="22"/>
        </w:rPr>
        <w:t>0 dana od dana izvršnosti odluke o odabiru.</w:t>
      </w:r>
    </w:p>
    <w:p w14:paraId="01B98EFF" w14:textId="77777777" w:rsidR="00DF7C8C" w:rsidRPr="00051BAC" w:rsidRDefault="00DF7C8C" w:rsidP="007577C9">
      <w:pPr>
        <w:pStyle w:val="Tijeloteksta31"/>
        <w:rPr>
          <w:rFonts w:asciiTheme="minorHAnsi" w:hAnsiTheme="minorHAnsi"/>
          <w:b w:val="0"/>
          <w:szCs w:val="22"/>
        </w:rPr>
      </w:pPr>
    </w:p>
    <w:p w14:paraId="7B5FE0B9" w14:textId="77777777" w:rsidR="007D3B73" w:rsidRPr="008D7B06" w:rsidRDefault="000F3167" w:rsidP="008D7B06">
      <w:pPr>
        <w:pStyle w:val="Naslov10"/>
        <w:ind w:left="0" w:firstLine="0"/>
        <w:rPr>
          <w:rFonts w:asciiTheme="minorHAnsi" w:hAnsiTheme="minorHAnsi" w:cstheme="minorHAnsi"/>
          <w:sz w:val="22"/>
          <w:szCs w:val="22"/>
        </w:rPr>
      </w:pPr>
      <w:bookmarkStart w:id="22" w:name="_Toc146007980"/>
      <w:r w:rsidRPr="008D7B06">
        <w:rPr>
          <w:rFonts w:asciiTheme="minorHAnsi" w:hAnsiTheme="minorHAnsi" w:cstheme="minorHAnsi"/>
          <w:sz w:val="22"/>
          <w:szCs w:val="22"/>
        </w:rPr>
        <w:lastRenderedPageBreak/>
        <w:t xml:space="preserve">9. </w:t>
      </w:r>
      <w:r w:rsidR="007D3B73" w:rsidRPr="008D7B06">
        <w:rPr>
          <w:rFonts w:asciiTheme="minorHAnsi" w:hAnsiTheme="minorHAnsi" w:cstheme="minorHAnsi"/>
          <w:sz w:val="22"/>
          <w:szCs w:val="22"/>
        </w:rPr>
        <w:t>Navod uspostavlja li se dinamički sustav nabave:</w:t>
      </w:r>
      <w:bookmarkEnd w:id="22"/>
    </w:p>
    <w:p w14:paraId="4B25B171" w14:textId="35397668" w:rsidR="009B1CE1" w:rsidRDefault="007D3B73" w:rsidP="00E20C36">
      <w:pPr>
        <w:pStyle w:val="Tijeloteksta31"/>
        <w:spacing w:line="276" w:lineRule="auto"/>
        <w:rPr>
          <w:rFonts w:asciiTheme="minorHAnsi" w:hAnsiTheme="minorHAnsi"/>
          <w:b w:val="0"/>
          <w:szCs w:val="22"/>
        </w:rPr>
      </w:pPr>
      <w:r w:rsidRPr="00051BAC">
        <w:rPr>
          <w:rFonts w:asciiTheme="minorHAnsi" w:hAnsiTheme="minorHAnsi"/>
          <w:szCs w:val="22"/>
        </w:rPr>
        <w:tab/>
      </w:r>
      <w:r w:rsidRPr="00051BAC">
        <w:rPr>
          <w:rFonts w:asciiTheme="minorHAnsi" w:hAnsiTheme="minorHAnsi"/>
          <w:b w:val="0"/>
          <w:szCs w:val="22"/>
        </w:rPr>
        <w:t>Ne uspostavlja se dinamički sustav nabave.</w:t>
      </w:r>
    </w:p>
    <w:p w14:paraId="66B36BDC" w14:textId="77777777" w:rsidR="00694415" w:rsidRPr="00424324" w:rsidRDefault="00694415" w:rsidP="00E20C36">
      <w:pPr>
        <w:pStyle w:val="Tijeloteksta31"/>
        <w:spacing w:line="276" w:lineRule="auto"/>
        <w:rPr>
          <w:rFonts w:asciiTheme="minorHAnsi" w:hAnsiTheme="minorHAnsi"/>
          <w:b w:val="0"/>
          <w:bCs w:val="0"/>
          <w:szCs w:val="22"/>
        </w:rPr>
      </w:pPr>
    </w:p>
    <w:p w14:paraId="001516DE" w14:textId="77777777" w:rsidR="00205C63" w:rsidRPr="008D7B06" w:rsidRDefault="000F3167" w:rsidP="008D7B06">
      <w:pPr>
        <w:pStyle w:val="Naslov10"/>
        <w:ind w:left="0" w:firstLine="0"/>
        <w:rPr>
          <w:rFonts w:asciiTheme="minorHAnsi" w:hAnsiTheme="minorHAnsi" w:cstheme="minorHAnsi"/>
          <w:sz w:val="22"/>
          <w:szCs w:val="22"/>
        </w:rPr>
      </w:pPr>
      <w:bookmarkStart w:id="23" w:name="_Toc146007981"/>
      <w:r w:rsidRPr="008D7B06">
        <w:rPr>
          <w:rFonts w:asciiTheme="minorHAnsi" w:hAnsiTheme="minorHAnsi" w:cstheme="minorHAnsi"/>
          <w:sz w:val="22"/>
          <w:szCs w:val="22"/>
        </w:rPr>
        <w:t>10</w:t>
      </w:r>
      <w:r w:rsidR="00205C63" w:rsidRPr="008D7B06">
        <w:rPr>
          <w:rFonts w:asciiTheme="minorHAnsi" w:hAnsiTheme="minorHAnsi" w:cstheme="minorHAnsi"/>
          <w:sz w:val="22"/>
          <w:szCs w:val="22"/>
        </w:rPr>
        <w:t>. Navod provodi li se elektronička dražba:</w:t>
      </w:r>
      <w:bookmarkEnd w:id="21"/>
      <w:bookmarkEnd w:id="23"/>
      <w:r w:rsidR="00205C63" w:rsidRPr="008D7B06">
        <w:rPr>
          <w:rFonts w:asciiTheme="minorHAnsi" w:hAnsiTheme="minorHAnsi" w:cstheme="minorHAnsi"/>
          <w:sz w:val="22"/>
          <w:szCs w:val="22"/>
        </w:rPr>
        <w:t xml:space="preserve"> </w:t>
      </w:r>
    </w:p>
    <w:p w14:paraId="441AFBD2" w14:textId="77777777" w:rsidR="00205C63" w:rsidRPr="00051BAC" w:rsidRDefault="00205C63" w:rsidP="00205C63">
      <w:pPr>
        <w:spacing w:after="0" w:line="276" w:lineRule="auto"/>
        <w:jc w:val="both"/>
        <w:rPr>
          <w:rFonts w:cs="Times New Roman"/>
        </w:rPr>
      </w:pPr>
      <w:r w:rsidRPr="00051BAC">
        <w:rPr>
          <w:rFonts w:cs="Times New Roman"/>
          <w:b/>
          <w:bCs/>
        </w:rPr>
        <w:tab/>
      </w:r>
      <w:r w:rsidRPr="00051BAC">
        <w:rPr>
          <w:rFonts w:cs="Times New Roman"/>
        </w:rPr>
        <w:t>Ne provodi se elektronička dražba.</w:t>
      </w:r>
    </w:p>
    <w:p w14:paraId="5A3B7178" w14:textId="77777777" w:rsidR="004C1ACD" w:rsidRPr="00051BAC" w:rsidRDefault="004C1ACD" w:rsidP="00E04FE3">
      <w:pPr>
        <w:spacing w:after="0" w:line="276" w:lineRule="auto"/>
        <w:jc w:val="both"/>
        <w:rPr>
          <w:rFonts w:cs="Times New Roman"/>
          <w:b/>
        </w:rPr>
      </w:pPr>
    </w:p>
    <w:p w14:paraId="357CE954" w14:textId="1BA1CD48" w:rsidR="00E04FE3" w:rsidRPr="006644D1" w:rsidRDefault="000F3167" w:rsidP="00F96D6F">
      <w:pPr>
        <w:pStyle w:val="Naslov10"/>
        <w:ind w:left="0" w:firstLine="0"/>
        <w:jc w:val="both"/>
        <w:rPr>
          <w:rFonts w:asciiTheme="minorHAnsi" w:hAnsiTheme="minorHAnsi" w:cstheme="minorHAnsi"/>
          <w:sz w:val="22"/>
          <w:szCs w:val="22"/>
        </w:rPr>
      </w:pPr>
      <w:bookmarkStart w:id="24" w:name="_Toc146007982"/>
      <w:r w:rsidRPr="006644D1">
        <w:rPr>
          <w:rFonts w:asciiTheme="minorHAnsi" w:hAnsiTheme="minorHAnsi" w:cstheme="minorHAnsi"/>
          <w:sz w:val="22"/>
          <w:szCs w:val="22"/>
        </w:rPr>
        <w:t>11</w:t>
      </w:r>
      <w:r w:rsidR="00205C63" w:rsidRPr="006644D1">
        <w:rPr>
          <w:rFonts w:asciiTheme="minorHAnsi" w:hAnsiTheme="minorHAnsi" w:cstheme="minorHAnsi"/>
          <w:sz w:val="22"/>
          <w:szCs w:val="22"/>
        </w:rPr>
        <w:t>. Internetska stranica na kojoj je objavljeno izviješće o provedenom savjetovanju sa zainteresiranim gospodarsk</w:t>
      </w:r>
      <w:r w:rsidR="0011197D" w:rsidRPr="006644D1">
        <w:rPr>
          <w:rFonts w:asciiTheme="minorHAnsi" w:hAnsiTheme="minorHAnsi" w:cstheme="minorHAnsi"/>
          <w:sz w:val="22"/>
          <w:szCs w:val="22"/>
        </w:rPr>
        <w:t>i</w:t>
      </w:r>
      <w:r w:rsidR="00205C63" w:rsidRPr="006644D1">
        <w:rPr>
          <w:rFonts w:asciiTheme="minorHAnsi" w:hAnsiTheme="minorHAnsi" w:cstheme="minorHAnsi"/>
          <w:sz w:val="22"/>
          <w:szCs w:val="22"/>
        </w:rPr>
        <w:t>m subjektima:</w:t>
      </w:r>
      <w:bookmarkStart w:id="25" w:name="_Toc414011457"/>
      <w:bookmarkEnd w:id="24"/>
    </w:p>
    <w:p w14:paraId="1410021A" w14:textId="15CE6478" w:rsidR="00576B7F" w:rsidRPr="00EC6338" w:rsidRDefault="00001903" w:rsidP="00B36B7D">
      <w:pPr>
        <w:spacing w:after="0" w:line="276" w:lineRule="auto"/>
        <w:jc w:val="both"/>
        <w:rPr>
          <w:rFonts w:cs="Times New Roman"/>
          <w:color w:val="FF0000"/>
        </w:rPr>
      </w:pPr>
      <w:r w:rsidRPr="006644D1">
        <w:rPr>
          <w:rFonts w:cs="Times New Roman"/>
          <w:b/>
        </w:rPr>
        <w:tab/>
      </w:r>
      <w:r w:rsidR="003E3B7E" w:rsidRPr="006644D1">
        <w:rPr>
          <w:rFonts w:cs="Times New Roman"/>
        </w:rPr>
        <w:t xml:space="preserve">U trenutku prethodnog savjetovanja nije primjenjivo, a izviješće o provedenom savjetovanju sa zainteresiranim gospodarskim subjektima bit će objavljeno na internetskim stranicama EOJN RH: </w:t>
      </w:r>
      <w:hyperlink r:id="rId10" w:history="1">
        <w:r w:rsidR="003E3B7E" w:rsidRPr="006644D1">
          <w:rPr>
            <w:rStyle w:val="Hiperveza"/>
            <w:rFonts w:cs="Times New Roman"/>
          </w:rPr>
          <w:t>https://eojn.nn.hr/Oglasnik/</w:t>
        </w:r>
      </w:hyperlink>
      <w:r w:rsidR="003E3B7E" w:rsidRPr="006644D1">
        <w:rPr>
          <w:rFonts w:cs="Times New Roman"/>
        </w:rPr>
        <w:t xml:space="preserve"> i na internetskim stranicama Naručitelja: </w:t>
      </w:r>
      <w:hyperlink r:id="rId11" w:history="1">
        <w:r w:rsidR="00D02AA7" w:rsidRPr="006644D1">
          <w:rPr>
            <w:rStyle w:val="Hiperveza"/>
          </w:rPr>
          <w:t>https://obv.hr/javna-nabava/prethodno-savjetovanje-sa-zainteresiranim-gospodarskim-subjektima/</w:t>
        </w:r>
      </w:hyperlink>
      <w:r w:rsidR="00D02AA7">
        <w:t xml:space="preserve"> </w:t>
      </w:r>
      <w:r w:rsidR="003E3B7E">
        <w:rPr>
          <w:rFonts w:cs="Times New Roman"/>
        </w:rPr>
        <w:t xml:space="preserve"> </w:t>
      </w:r>
    </w:p>
    <w:p w14:paraId="452D56F8" w14:textId="77777777" w:rsidR="00EC6338" w:rsidRDefault="00EC6338" w:rsidP="00CD71BC">
      <w:pPr>
        <w:pStyle w:val="Naslov7"/>
        <w:numPr>
          <w:ilvl w:val="0"/>
          <w:numId w:val="1"/>
        </w:numPr>
        <w:spacing w:line="276" w:lineRule="auto"/>
        <w:rPr>
          <w:rFonts w:asciiTheme="minorHAnsi" w:hAnsiTheme="minorHAnsi"/>
          <w:szCs w:val="22"/>
        </w:rPr>
      </w:pPr>
    </w:p>
    <w:p w14:paraId="776E326B" w14:textId="77777777" w:rsidR="00205C63" w:rsidRPr="009F4BB4" w:rsidRDefault="00205C63" w:rsidP="009F4BB4">
      <w:pPr>
        <w:pStyle w:val="Naslov10"/>
        <w:ind w:left="0" w:firstLine="0"/>
        <w:rPr>
          <w:rStyle w:val="Naglaeno"/>
          <w:rFonts w:asciiTheme="minorHAnsi" w:hAnsiTheme="minorHAnsi" w:cstheme="minorHAnsi"/>
          <w:b/>
          <w:bCs w:val="0"/>
          <w:sz w:val="22"/>
          <w:szCs w:val="22"/>
        </w:rPr>
      </w:pPr>
      <w:bookmarkStart w:id="26" w:name="_Toc146007983"/>
      <w:r w:rsidRPr="009F4BB4">
        <w:rPr>
          <w:rStyle w:val="Naglaeno"/>
          <w:rFonts w:asciiTheme="minorHAnsi" w:hAnsiTheme="minorHAnsi" w:cstheme="minorHAnsi"/>
          <w:b/>
          <w:bCs w:val="0"/>
          <w:sz w:val="22"/>
          <w:szCs w:val="22"/>
        </w:rPr>
        <w:t>II PODACI O PREDMETU NABAVE</w:t>
      </w:r>
      <w:bookmarkEnd w:id="25"/>
      <w:bookmarkEnd w:id="26"/>
    </w:p>
    <w:p w14:paraId="59913A44" w14:textId="77777777" w:rsidR="00205C63" w:rsidRPr="00051BAC" w:rsidRDefault="00205C63" w:rsidP="00205C63">
      <w:pPr>
        <w:spacing w:after="0"/>
        <w:rPr>
          <w:rFonts w:cs="Times New Roman"/>
          <w:lang w:eastAsia="ar-SA"/>
        </w:rPr>
      </w:pPr>
    </w:p>
    <w:p w14:paraId="3375253C" w14:textId="77777777" w:rsidR="00E57B24" w:rsidRDefault="000F3167" w:rsidP="00E57B24">
      <w:pPr>
        <w:pStyle w:val="Naslov10"/>
        <w:numPr>
          <w:ilvl w:val="0"/>
          <w:numId w:val="1"/>
        </w:numPr>
        <w:spacing w:line="276" w:lineRule="auto"/>
        <w:rPr>
          <w:rFonts w:asciiTheme="minorHAnsi" w:hAnsiTheme="minorHAnsi"/>
          <w:sz w:val="22"/>
          <w:szCs w:val="22"/>
        </w:rPr>
      </w:pPr>
      <w:bookmarkStart w:id="27" w:name="_Toc414011458"/>
      <w:bookmarkStart w:id="28" w:name="_Toc146007984"/>
      <w:r w:rsidRPr="00051BAC">
        <w:rPr>
          <w:rFonts w:asciiTheme="minorHAnsi" w:hAnsiTheme="minorHAnsi"/>
          <w:sz w:val="22"/>
          <w:szCs w:val="22"/>
        </w:rPr>
        <w:t>12</w:t>
      </w:r>
      <w:r w:rsidR="00205C63" w:rsidRPr="00051BAC">
        <w:rPr>
          <w:rFonts w:asciiTheme="minorHAnsi" w:hAnsiTheme="minorHAnsi"/>
          <w:sz w:val="22"/>
          <w:szCs w:val="22"/>
        </w:rPr>
        <w:t>. Opis predmeta nabave:</w:t>
      </w:r>
      <w:bookmarkEnd w:id="27"/>
      <w:bookmarkEnd w:id="28"/>
      <w:r w:rsidR="00205C63" w:rsidRPr="00051BAC">
        <w:rPr>
          <w:rFonts w:asciiTheme="minorHAnsi" w:hAnsiTheme="minorHAnsi"/>
          <w:sz w:val="22"/>
          <w:szCs w:val="22"/>
        </w:rPr>
        <w:t xml:space="preserve"> </w:t>
      </w:r>
      <w:bookmarkStart w:id="29" w:name="_Toc414011459"/>
    </w:p>
    <w:p w14:paraId="3022432B" w14:textId="2843E0E1" w:rsidR="00E57B24" w:rsidRPr="00E57B24" w:rsidRDefault="00576B7F" w:rsidP="0011197D">
      <w:pPr>
        <w:spacing w:after="0"/>
        <w:ind w:firstLine="708"/>
        <w:jc w:val="both"/>
        <w:rPr>
          <w:b/>
          <w:bCs/>
        </w:rPr>
      </w:pPr>
      <w:r w:rsidRPr="00E57B24">
        <w:t xml:space="preserve">U </w:t>
      </w:r>
      <w:r w:rsidRPr="00CB54B6">
        <w:t xml:space="preserve">ovom postupku javne nabave, nabavlja se </w:t>
      </w:r>
      <w:r w:rsidR="00CB54B6" w:rsidRPr="00CB54B6">
        <w:t>Grupa 56. Dijagnostička terapeutska jedinica za potrebe ORL odjela</w:t>
      </w:r>
      <w:r w:rsidR="00F169FE" w:rsidRPr="00CB54B6">
        <w:t>.</w:t>
      </w:r>
    </w:p>
    <w:p w14:paraId="2D779054" w14:textId="77777777" w:rsidR="00812483" w:rsidRPr="00051BAC" w:rsidRDefault="007E1B05" w:rsidP="0011197D">
      <w:pPr>
        <w:spacing w:after="0" w:line="276" w:lineRule="auto"/>
        <w:ind w:firstLine="708"/>
        <w:jc w:val="both"/>
        <w:rPr>
          <w:rFonts w:cs="Times New Roman"/>
        </w:rPr>
      </w:pPr>
      <w:r w:rsidRPr="00051BAC">
        <w:rPr>
          <w:rFonts w:cs="Times New Roman"/>
        </w:rPr>
        <w:t xml:space="preserve">CPV oznaka predmeta nabave iz Jedinstvenog riječnika javne nabave: </w:t>
      </w:r>
    </w:p>
    <w:p w14:paraId="5EE8B9D6" w14:textId="77777777" w:rsidR="00812483" w:rsidRPr="00051BAC" w:rsidRDefault="007E1B05" w:rsidP="0011197D">
      <w:pPr>
        <w:spacing w:after="0" w:line="276" w:lineRule="auto"/>
        <w:ind w:firstLine="708"/>
        <w:jc w:val="both"/>
        <w:rPr>
          <w:rFonts w:cs="Times New Roman"/>
        </w:rPr>
      </w:pPr>
      <w:r w:rsidRPr="00051BAC">
        <w:rPr>
          <w:rFonts w:cs="Times New Roman"/>
          <w:bCs/>
        </w:rPr>
        <w:t xml:space="preserve">CPV oznaka: </w:t>
      </w:r>
      <w:r w:rsidR="00812483" w:rsidRPr="00051BAC">
        <w:rPr>
          <w:rFonts w:eastAsia="Times New Roman" w:cs="Times New Roman"/>
          <w:lang w:eastAsia="ar-SA"/>
        </w:rPr>
        <w:t>33100000-1 Medicinske naprave</w:t>
      </w:r>
    </w:p>
    <w:p w14:paraId="212E1FFC" w14:textId="26C9DA7F" w:rsidR="00031736" w:rsidRDefault="0086044D" w:rsidP="0011197D">
      <w:pPr>
        <w:spacing w:after="0" w:line="240" w:lineRule="auto"/>
        <w:ind w:firstLine="708"/>
        <w:jc w:val="both"/>
        <w:rPr>
          <w:rFonts w:cs="Times New Roman"/>
        </w:rPr>
      </w:pPr>
      <w:r w:rsidRPr="00CE5815">
        <w:rPr>
          <w:rFonts w:cs="Times New Roman"/>
          <w:lang w:eastAsia="ar-SA"/>
        </w:rPr>
        <w:t xml:space="preserve">U sklopu Grupe </w:t>
      </w:r>
      <w:r w:rsidR="000462D4" w:rsidRPr="00CE5815">
        <w:rPr>
          <w:rFonts w:cs="Times New Roman"/>
          <w:lang w:eastAsia="ar-SA"/>
        </w:rPr>
        <w:t>56</w:t>
      </w:r>
      <w:r w:rsidR="009B1CE1" w:rsidRPr="00CE5815">
        <w:rPr>
          <w:rFonts w:cs="Times New Roman"/>
          <w:lang w:eastAsia="ar-SA"/>
        </w:rPr>
        <w:t xml:space="preserve"> </w:t>
      </w:r>
      <w:r w:rsidR="00812483" w:rsidRPr="00CE5815">
        <w:rPr>
          <w:rFonts w:cs="Times New Roman"/>
          <w:lang w:eastAsia="ar-SA"/>
        </w:rPr>
        <w:t>nabavlja</w:t>
      </w:r>
      <w:r w:rsidR="00F17480" w:rsidRPr="00CE5815">
        <w:rPr>
          <w:rFonts w:cs="Times New Roman"/>
          <w:lang w:eastAsia="ar-SA"/>
        </w:rPr>
        <w:t xml:space="preserve"> se</w:t>
      </w:r>
      <w:r w:rsidR="00F169FE" w:rsidRPr="00CE5815">
        <w:t xml:space="preserve"> </w:t>
      </w:r>
      <w:r w:rsidR="000462D4" w:rsidRPr="00CE5815">
        <w:t>dijagnostička terapeutska jedinica za potrebe ORL odjela</w:t>
      </w:r>
      <w:r w:rsidR="005A07A9" w:rsidRPr="00CE5815">
        <w:rPr>
          <w:rFonts w:cs="Times New Roman"/>
          <w:lang w:eastAsia="ar-SA"/>
        </w:rPr>
        <w:t xml:space="preserve">, </w:t>
      </w:r>
      <w:r w:rsidR="007E1B05" w:rsidRPr="00CE5815">
        <w:rPr>
          <w:rFonts w:cs="Times New Roman"/>
          <w:lang w:eastAsia="ar-SA"/>
        </w:rPr>
        <w:t>a sve prema vrsti, količini</w:t>
      </w:r>
      <w:r w:rsidR="001E7493" w:rsidRPr="00CE5815">
        <w:rPr>
          <w:rFonts w:cs="Times New Roman"/>
          <w:lang w:eastAsia="ar-SA"/>
        </w:rPr>
        <w:t>, opisu</w:t>
      </w:r>
      <w:r w:rsidR="007E1B05" w:rsidRPr="00CE5815">
        <w:rPr>
          <w:rFonts w:cs="Times New Roman"/>
          <w:lang w:eastAsia="ar-SA"/>
        </w:rPr>
        <w:t xml:space="preserve"> i tehničkim specifikacijam</w:t>
      </w:r>
      <w:r w:rsidR="001E7493" w:rsidRPr="00CE5815">
        <w:rPr>
          <w:rFonts w:cs="Times New Roman"/>
          <w:lang w:eastAsia="ar-SA"/>
        </w:rPr>
        <w:t>a navedenim u</w:t>
      </w:r>
      <w:r w:rsidRPr="00CE5815">
        <w:rPr>
          <w:rFonts w:cs="Times New Roman"/>
          <w:lang w:eastAsia="ar-SA"/>
        </w:rPr>
        <w:t xml:space="preserve"> Prilogu 1</w:t>
      </w:r>
      <w:r w:rsidR="009A1BF8" w:rsidRPr="00CE5815">
        <w:rPr>
          <w:rFonts w:cs="Times New Roman"/>
          <w:lang w:eastAsia="ar-SA"/>
        </w:rPr>
        <w:t>. Dokumentacije o nabavi – Tehničke specifikacije</w:t>
      </w:r>
      <w:r w:rsidR="002820C1" w:rsidRPr="00CE5815">
        <w:rPr>
          <w:rFonts w:cs="Times New Roman"/>
          <w:lang w:eastAsia="ar-SA"/>
        </w:rPr>
        <w:t xml:space="preserve"> predmeta nabave: Med</w:t>
      </w:r>
      <w:r w:rsidR="007577C9" w:rsidRPr="00CE5815">
        <w:rPr>
          <w:rFonts w:cs="Times New Roman"/>
          <w:lang w:eastAsia="ar-SA"/>
        </w:rPr>
        <w:t>icinska i laboratorijska oprema</w:t>
      </w:r>
      <w:r w:rsidR="002820C1" w:rsidRPr="00CE5815">
        <w:rPr>
          <w:rFonts w:cs="Times New Roman"/>
          <w:lang w:eastAsia="ar-SA"/>
        </w:rPr>
        <w:t xml:space="preserve"> </w:t>
      </w:r>
      <w:r w:rsidR="003E3B7E" w:rsidRPr="00CE5815">
        <w:rPr>
          <w:rFonts w:cs="Times New Roman"/>
          <w:lang w:eastAsia="ar-SA"/>
        </w:rPr>
        <w:t xml:space="preserve">za redovne potrebe </w:t>
      </w:r>
      <w:r w:rsidR="002820C1" w:rsidRPr="00CE5815">
        <w:rPr>
          <w:rFonts w:cs="Times New Roman"/>
          <w:lang w:eastAsia="ar-SA"/>
        </w:rPr>
        <w:t>po grupama</w:t>
      </w:r>
      <w:r w:rsidRPr="00CE5815">
        <w:rPr>
          <w:rFonts w:cs="Times New Roman"/>
          <w:lang w:eastAsia="ar-SA"/>
        </w:rPr>
        <w:t xml:space="preserve"> – </w:t>
      </w:r>
      <w:r w:rsidR="00CE5815" w:rsidRPr="00CE5815">
        <w:rPr>
          <w:rFonts w:cs="Times New Roman"/>
          <w:lang w:eastAsia="ar-SA"/>
        </w:rPr>
        <w:t>Grupa 56. Dijagnostička terapeutska jedinica za potrebe ORL odjela</w:t>
      </w:r>
      <w:r w:rsidR="009A1BF8" w:rsidRPr="00CE5815">
        <w:rPr>
          <w:rFonts w:cs="Times New Roman"/>
          <w:lang w:eastAsia="ar-SA"/>
        </w:rPr>
        <w:t>,</w:t>
      </w:r>
      <w:r w:rsidRPr="00CE5815">
        <w:rPr>
          <w:rFonts w:cs="Times New Roman"/>
          <w:lang w:eastAsia="ar-SA"/>
        </w:rPr>
        <w:t xml:space="preserve"> Prilogu 2</w:t>
      </w:r>
      <w:r w:rsidR="009A1BF8" w:rsidRPr="00CE5815">
        <w:rPr>
          <w:rFonts w:cs="Times New Roman"/>
          <w:lang w:eastAsia="ar-SA"/>
        </w:rPr>
        <w:t xml:space="preserve">. Dokumentacije o nabavi </w:t>
      </w:r>
      <w:r w:rsidR="002820C1" w:rsidRPr="00CE5815">
        <w:rPr>
          <w:rFonts w:cs="Times New Roman"/>
          <w:lang w:eastAsia="ar-SA"/>
        </w:rPr>
        <w:t>–</w:t>
      </w:r>
      <w:r w:rsidR="009A1BF8" w:rsidRPr="00CE5815">
        <w:rPr>
          <w:rFonts w:cs="Times New Roman"/>
          <w:lang w:eastAsia="ar-SA"/>
        </w:rPr>
        <w:t xml:space="preserve"> Troškovnik</w:t>
      </w:r>
      <w:r w:rsidR="002820C1" w:rsidRPr="00CE5815">
        <w:rPr>
          <w:rFonts w:cs="Times New Roman"/>
          <w:lang w:eastAsia="ar-SA"/>
        </w:rPr>
        <w:t xml:space="preserve"> predmeta nabave</w:t>
      </w:r>
      <w:r w:rsidR="00307D45" w:rsidRPr="00CE5815">
        <w:rPr>
          <w:rFonts w:cs="Times New Roman"/>
          <w:lang w:eastAsia="ar-SA"/>
        </w:rPr>
        <w:t>: Med</w:t>
      </w:r>
      <w:r w:rsidR="007577C9" w:rsidRPr="00CE5815">
        <w:rPr>
          <w:rFonts w:cs="Times New Roman"/>
          <w:lang w:eastAsia="ar-SA"/>
        </w:rPr>
        <w:t>icinska i laboratorijska oprema</w:t>
      </w:r>
      <w:r w:rsidR="00307D45" w:rsidRPr="00CE5815">
        <w:rPr>
          <w:rFonts w:cs="Times New Roman"/>
          <w:lang w:eastAsia="ar-SA"/>
        </w:rPr>
        <w:t xml:space="preserve"> </w:t>
      </w:r>
      <w:r w:rsidR="003E3B7E" w:rsidRPr="00CE5815">
        <w:rPr>
          <w:rFonts w:cs="Times New Roman"/>
          <w:lang w:eastAsia="ar-SA"/>
        </w:rPr>
        <w:t xml:space="preserve">za redovne potrebe </w:t>
      </w:r>
      <w:r w:rsidR="00307D45" w:rsidRPr="00CE5815">
        <w:rPr>
          <w:rFonts w:cs="Times New Roman"/>
          <w:lang w:eastAsia="ar-SA"/>
        </w:rPr>
        <w:t>po grupama</w:t>
      </w:r>
      <w:r w:rsidR="001E7493" w:rsidRPr="00CE5815">
        <w:rPr>
          <w:rFonts w:cs="Times New Roman"/>
          <w:lang w:eastAsia="ar-SA"/>
        </w:rPr>
        <w:t xml:space="preserve"> </w:t>
      </w:r>
      <w:r w:rsidR="008E1F7B" w:rsidRPr="00CE5815">
        <w:rPr>
          <w:rFonts w:cs="Times New Roman"/>
          <w:lang w:eastAsia="ar-SA"/>
        </w:rPr>
        <w:t>-</w:t>
      </w:r>
      <w:r w:rsidR="005A07A9" w:rsidRPr="00CE5815">
        <w:rPr>
          <w:rFonts w:cs="Times New Roman"/>
          <w:lang w:eastAsia="ar-SA"/>
        </w:rPr>
        <w:t xml:space="preserve"> </w:t>
      </w:r>
      <w:r w:rsidR="00CE5815" w:rsidRPr="00CE5815">
        <w:rPr>
          <w:rFonts w:cs="Times New Roman"/>
          <w:lang w:eastAsia="ar-SA"/>
        </w:rPr>
        <w:t>Grupa 56. Dijagnostička terapeutska jedinica za potrebe ORL odjela</w:t>
      </w:r>
      <w:r w:rsidR="006E37B4" w:rsidRPr="00CE5815">
        <w:rPr>
          <w:rFonts w:cs="Times New Roman"/>
          <w:bCs/>
        </w:rPr>
        <w:t>,</w:t>
      </w:r>
      <w:r w:rsidR="00001903" w:rsidRPr="00CE5815">
        <w:rPr>
          <w:rFonts w:cs="Times New Roman"/>
          <w:lang w:eastAsia="ar-SA"/>
        </w:rPr>
        <w:t xml:space="preserve"> </w:t>
      </w:r>
      <w:r w:rsidR="009A1BF8" w:rsidRPr="00CE5815">
        <w:rPr>
          <w:rFonts w:cs="Times New Roman"/>
          <w:lang w:eastAsia="ar-SA"/>
        </w:rPr>
        <w:t>te</w:t>
      </w:r>
      <w:r w:rsidR="007F6900" w:rsidRPr="00CE5815">
        <w:rPr>
          <w:rFonts w:cs="Times New Roman"/>
        </w:rPr>
        <w:t xml:space="preserve"> svim ostalim zahtjevima koji su ovom Dokumentacijom o nabavi, s prilozima, traženi.</w:t>
      </w:r>
    </w:p>
    <w:p w14:paraId="6FC479AF" w14:textId="77777777" w:rsidR="002A70E6" w:rsidRDefault="002A70E6" w:rsidP="002A70E6">
      <w:pPr>
        <w:spacing w:after="0" w:line="240" w:lineRule="auto"/>
        <w:jc w:val="both"/>
        <w:rPr>
          <w:rFonts w:cs="Times New Roman"/>
        </w:rPr>
      </w:pPr>
    </w:p>
    <w:p w14:paraId="018DC6D7" w14:textId="77777777" w:rsidR="00205C63" w:rsidRPr="008D7B06" w:rsidRDefault="00205C63" w:rsidP="008D7B06">
      <w:pPr>
        <w:pStyle w:val="Naslov10"/>
        <w:ind w:left="0" w:firstLine="0"/>
        <w:rPr>
          <w:rFonts w:asciiTheme="minorHAnsi" w:hAnsiTheme="minorHAnsi" w:cstheme="minorHAnsi"/>
          <w:sz w:val="22"/>
          <w:szCs w:val="22"/>
        </w:rPr>
      </w:pPr>
      <w:bookmarkStart w:id="30" w:name="_Toc146007985"/>
      <w:r w:rsidRPr="008D7B06">
        <w:rPr>
          <w:rFonts w:asciiTheme="minorHAnsi" w:hAnsiTheme="minorHAnsi" w:cstheme="minorHAnsi"/>
          <w:sz w:val="22"/>
          <w:szCs w:val="22"/>
        </w:rPr>
        <w:t>1</w:t>
      </w:r>
      <w:r w:rsidR="00166E93" w:rsidRPr="008D7B06">
        <w:rPr>
          <w:rFonts w:asciiTheme="minorHAnsi" w:hAnsiTheme="minorHAnsi" w:cstheme="minorHAnsi"/>
          <w:sz w:val="22"/>
          <w:szCs w:val="22"/>
        </w:rPr>
        <w:t>3</w:t>
      </w:r>
      <w:r w:rsidRPr="008D7B06">
        <w:rPr>
          <w:rFonts w:asciiTheme="minorHAnsi" w:hAnsiTheme="minorHAnsi" w:cstheme="minorHAnsi"/>
          <w:sz w:val="22"/>
          <w:szCs w:val="22"/>
        </w:rPr>
        <w:t>. Opis i oznaka grupa predmeta nabave:</w:t>
      </w:r>
      <w:bookmarkEnd w:id="29"/>
      <w:bookmarkEnd w:id="30"/>
    </w:p>
    <w:p w14:paraId="3711D3BD" w14:textId="7FD73B37" w:rsidR="007F6900" w:rsidRDefault="00A666E3" w:rsidP="00957DEB">
      <w:pPr>
        <w:spacing w:after="0" w:line="276" w:lineRule="auto"/>
        <w:ind w:firstLine="708"/>
        <w:jc w:val="both"/>
        <w:rPr>
          <w:rFonts w:cs="Times New Roman"/>
        </w:rPr>
      </w:pPr>
      <w:bookmarkStart w:id="31" w:name="_Toc414011460"/>
      <w:r w:rsidRPr="00CE5815">
        <w:rPr>
          <w:rFonts w:cs="Times New Roman"/>
        </w:rPr>
        <w:t xml:space="preserve">Predmet nabave </w:t>
      </w:r>
      <w:r w:rsidR="00957DEB" w:rsidRPr="00CE5815">
        <w:rPr>
          <w:rFonts w:cs="Times New Roman"/>
        </w:rPr>
        <w:t xml:space="preserve">podijeljen </w:t>
      </w:r>
      <w:r w:rsidR="007F6900" w:rsidRPr="00CE5815">
        <w:rPr>
          <w:rFonts w:cs="Times New Roman"/>
        </w:rPr>
        <w:t xml:space="preserve">je </w:t>
      </w:r>
      <w:r w:rsidR="00957DEB" w:rsidRPr="00CE5815">
        <w:rPr>
          <w:rFonts w:cs="Times New Roman"/>
        </w:rPr>
        <w:t xml:space="preserve">na </w:t>
      </w:r>
      <w:r w:rsidR="00CE5815" w:rsidRPr="00CE5815">
        <w:rPr>
          <w:rFonts w:cs="Times New Roman"/>
        </w:rPr>
        <w:t>56</w:t>
      </w:r>
      <w:r w:rsidR="00162782" w:rsidRPr="00CE5815">
        <w:rPr>
          <w:rFonts w:cs="Times New Roman"/>
        </w:rPr>
        <w:t xml:space="preserve"> grup</w:t>
      </w:r>
      <w:r w:rsidR="0011197D" w:rsidRPr="00CE5815">
        <w:rPr>
          <w:rFonts w:cs="Times New Roman"/>
        </w:rPr>
        <w:t>e</w:t>
      </w:r>
      <w:r w:rsidR="00985C98" w:rsidRPr="00CE5815">
        <w:rPr>
          <w:rFonts w:cs="Times New Roman"/>
        </w:rPr>
        <w:t xml:space="preserve">, </w:t>
      </w:r>
      <w:r w:rsidR="007F6900" w:rsidRPr="00CE5815">
        <w:rPr>
          <w:bCs/>
        </w:rPr>
        <w:t xml:space="preserve">a u ovom postupku javne nabave provodi se nabava za </w:t>
      </w:r>
      <w:r w:rsidR="00CE5815" w:rsidRPr="00CE5815">
        <w:rPr>
          <w:bCs/>
        </w:rPr>
        <w:t>Grupu 56. Dijagnostička terapeutska jedinica za potrebe ORL odjela</w:t>
      </w:r>
      <w:r w:rsidR="0083455C" w:rsidRPr="00CE5815">
        <w:rPr>
          <w:rFonts w:cs="Times New Roman"/>
          <w:lang w:eastAsia="ar-SA"/>
        </w:rPr>
        <w:t>.</w:t>
      </w:r>
    </w:p>
    <w:p w14:paraId="41F4C4E4" w14:textId="77777777" w:rsidR="00985C98" w:rsidRPr="00051BAC" w:rsidRDefault="00985C98" w:rsidP="00957DEB">
      <w:pPr>
        <w:spacing w:after="0" w:line="276" w:lineRule="auto"/>
        <w:ind w:firstLine="708"/>
        <w:jc w:val="both"/>
        <w:rPr>
          <w:rFonts w:cs="Times New Roman"/>
        </w:rPr>
      </w:pPr>
    </w:p>
    <w:p w14:paraId="66322BDA" w14:textId="77777777" w:rsidR="00205C63" w:rsidRPr="008D7B06" w:rsidRDefault="008646BC" w:rsidP="008D7B06">
      <w:pPr>
        <w:pStyle w:val="Naslov10"/>
        <w:ind w:left="0" w:firstLine="0"/>
        <w:rPr>
          <w:rFonts w:asciiTheme="minorHAnsi" w:hAnsiTheme="minorHAnsi" w:cstheme="minorHAnsi"/>
          <w:sz w:val="22"/>
          <w:szCs w:val="22"/>
        </w:rPr>
      </w:pPr>
      <w:bookmarkStart w:id="32" w:name="_Toc146007986"/>
      <w:r w:rsidRPr="008D7B06">
        <w:rPr>
          <w:rFonts w:asciiTheme="minorHAnsi" w:hAnsiTheme="minorHAnsi" w:cstheme="minorHAnsi"/>
          <w:sz w:val="22"/>
          <w:szCs w:val="22"/>
        </w:rPr>
        <w:t>1</w:t>
      </w:r>
      <w:r w:rsidR="00D3146B" w:rsidRPr="008D7B06">
        <w:rPr>
          <w:rFonts w:asciiTheme="minorHAnsi" w:hAnsiTheme="minorHAnsi" w:cstheme="minorHAnsi"/>
          <w:sz w:val="22"/>
          <w:szCs w:val="22"/>
        </w:rPr>
        <w:t>4</w:t>
      </w:r>
      <w:r w:rsidR="00205C63" w:rsidRPr="008D7B06">
        <w:rPr>
          <w:rFonts w:asciiTheme="minorHAnsi" w:hAnsiTheme="minorHAnsi" w:cstheme="minorHAnsi"/>
          <w:sz w:val="22"/>
          <w:szCs w:val="22"/>
        </w:rPr>
        <w:t>. Broj grupa koje se mogu dodijeliti jednom ponuditelju:</w:t>
      </w:r>
      <w:bookmarkEnd w:id="32"/>
    </w:p>
    <w:p w14:paraId="2DC93FE9" w14:textId="1397BFA9" w:rsidR="005D6C87" w:rsidRPr="005D6C87" w:rsidRDefault="00C04047" w:rsidP="005D6C87">
      <w:pPr>
        <w:spacing w:after="0" w:line="276" w:lineRule="auto"/>
        <w:jc w:val="both"/>
        <w:rPr>
          <w:rFonts w:cs="Times New Roman"/>
          <w:bCs/>
        </w:rPr>
      </w:pPr>
      <w:r>
        <w:rPr>
          <w:rFonts w:cs="Times New Roman"/>
          <w:bCs/>
        </w:rPr>
        <w:tab/>
      </w:r>
      <w:r w:rsidR="0011197D" w:rsidRPr="008C040F">
        <w:rPr>
          <w:rFonts w:cs="Times New Roman"/>
          <w:bCs/>
        </w:rPr>
        <w:t>O</w:t>
      </w:r>
      <w:r w:rsidR="005D6C87" w:rsidRPr="008C040F">
        <w:rPr>
          <w:rFonts w:cs="Times New Roman"/>
          <w:bCs/>
        </w:rPr>
        <w:t xml:space="preserve">bzirom da se ovaj postupak javne nabave provodi samo za </w:t>
      </w:r>
      <w:r w:rsidR="008C040F" w:rsidRPr="008C040F">
        <w:rPr>
          <w:rFonts w:cs="Times New Roman"/>
          <w:bCs/>
        </w:rPr>
        <w:t>Grupu 56. Dijagnostička terapeutska jedinica za potrebe ORL odjela</w:t>
      </w:r>
      <w:r w:rsidR="005D6C87" w:rsidRPr="008C040F">
        <w:rPr>
          <w:rFonts w:cs="Times New Roman"/>
          <w:bCs/>
        </w:rPr>
        <w:t>, u predmetnom postupku dozvoljeno je nuđenje samo te grupe.</w:t>
      </w:r>
    </w:p>
    <w:p w14:paraId="1CA58ED6" w14:textId="77777777" w:rsidR="005D6C87" w:rsidRDefault="005D6C87" w:rsidP="00205C63">
      <w:pPr>
        <w:spacing w:after="0" w:line="276" w:lineRule="auto"/>
        <w:jc w:val="both"/>
        <w:rPr>
          <w:rFonts w:ascii="Times New Roman" w:hAnsi="Times New Roman" w:cs="Times New Roman"/>
          <w:b/>
          <w:sz w:val="24"/>
          <w:szCs w:val="24"/>
        </w:rPr>
      </w:pPr>
    </w:p>
    <w:p w14:paraId="16655C45" w14:textId="77777777" w:rsidR="00205C63" w:rsidRPr="008D7B06" w:rsidRDefault="00205C63" w:rsidP="008D7B06">
      <w:pPr>
        <w:pStyle w:val="Naslov10"/>
        <w:ind w:left="0" w:firstLine="0"/>
        <w:rPr>
          <w:rFonts w:asciiTheme="minorHAnsi" w:hAnsiTheme="minorHAnsi" w:cstheme="minorHAnsi"/>
          <w:bCs/>
          <w:sz w:val="22"/>
          <w:szCs w:val="22"/>
        </w:rPr>
      </w:pPr>
      <w:bookmarkStart w:id="33" w:name="_Toc146007987"/>
      <w:r w:rsidRPr="008D7B06">
        <w:rPr>
          <w:rFonts w:asciiTheme="minorHAnsi" w:hAnsiTheme="minorHAnsi" w:cstheme="minorHAnsi"/>
          <w:sz w:val="22"/>
          <w:szCs w:val="22"/>
        </w:rPr>
        <w:t>1</w:t>
      </w:r>
      <w:r w:rsidR="00D3146B" w:rsidRPr="008D7B06">
        <w:rPr>
          <w:rFonts w:asciiTheme="minorHAnsi" w:hAnsiTheme="minorHAnsi" w:cstheme="minorHAnsi"/>
          <w:sz w:val="22"/>
          <w:szCs w:val="22"/>
        </w:rPr>
        <w:t>5</w:t>
      </w:r>
      <w:r w:rsidRPr="008D7B06">
        <w:rPr>
          <w:rFonts w:asciiTheme="minorHAnsi" w:hAnsiTheme="minorHAnsi" w:cstheme="minorHAnsi"/>
          <w:sz w:val="22"/>
          <w:szCs w:val="22"/>
        </w:rPr>
        <w:t>. Količina predmeta nabave:</w:t>
      </w:r>
      <w:bookmarkEnd w:id="31"/>
      <w:bookmarkEnd w:id="33"/>
    </w:p>
    <w:p w14:paraId="49918334" w14:textId="19311695" w:rsidR="006E37B4" w:rsidRPr="00051BAC" w:rsidRDefault="00957DEB" w:rsidP="006E37B4">
      <w:pPr>
        <w:numPr>
          <w:ilvl w:val="0"/>
          <w:numId w:val="1"/>
        </w:numPr>
        <w:tabs>
          <w:tab w:val="clear" w:pos="432"/>
        </w:tabs>
        <w:suppressAutoHyphens/>
        <w:spacing w:after="0" w:line="276" w:lineRule="auto"/>
        <w:ind w:left="0"/>
        <w:jc w:val="both"/>
        <w:rPr>
          <w:rFonts w:cs="Times New Roman"/>
        </w:rPr>
      </w:pPr>
      <w:bookmarkStart w:id="34" w:name="_Toc414011461"/>
      <w:r w:rsidRPr="00051BAC">
        <w:rPr>
          <w:rFonts w:cs="Times New Roman"/>
        </w:rPr>
        <w:tab/>
      </w:r>
      <w:r w:rsidRPr="00051BAC">
        <w:rPr>
          <w:rFonts w:cs="Times New Roman"/>
        </w:rPr>
        <w:tab/>
        <w:t>N</w:t>
      </w:r>
      <w:r w:rsidR="00162782" w:rsidRPr="00051BAC">
        <w:rPr>
          <w:rFonts w:cs="Times New Roman"/>
        </w:rPr>
        <w:t>abavlja se točna</w:t>
      </w:r>
      <w:r w:rsidR="00205C63" w:rsidRPr="00051BAC">
        <w:rPr>
          <w:rFonts w:cs="Times New Roman"/>
        </w:rPr>
        <w:t xml:space="preserve"> količina predmeta nabave, koja se nalazi u </w:t>
      </w:r>
      <w:r w:rsidR="00C04047">
        <w:rPr>
          <w:rFonts w:cs="Times New Roman"/>
        </w:rPr>
        <w:t xml:space="preserve">Tehničkim specifikacijama predmeta </w:t>
      </w:r>
      <w:r w:rsidR="00C04047" w:rsidRPr="00263384">
        <w:rPr>
          <w:rFonts w:cs="Times New Roman"/>
        </w:rPr>
        <w:t xml:space="preserve">nabave, kao Prilogu 1. Dokumentacije o nabavi i </w:t>
      </w:r>
      <w:r w:rsidR="00307D45" w:rsidRPr="00263384">
        <w:rPr>
          <w:rFonts w:cs="Times New Roman"/>
        </w:rPr>
        <w:t>Troškovniku</w:t>
      </w:r>
      <w:r w:rsidR="00845880" w:rsidRPr="00263384">
        <w:rPr>
          <w:rFonts w:cs="Times New Roman"/>
        </w:rPr>
        <w:t xml:space="preserve"> predmeta nabave</w:t>
      </w:r>
      <w:r w:rsidR="006E37B4" w:rsidRPr="00263384">
        <w:rPr>
          <w:rFonts w:cs="Times New Roman"/>
        </w:rPr>
        <w:t>,</w:t>
      </w:r>
      <w:r w:rsidR="00E22A1B" w:rsidRPr="00263384">
        <w:rPr>
          <w:rFonts w:cs="Times New Roman"/>
        </w:rPr>
        <w:t xml:space="preserve"> </w:t>
      </w:r>
      <w:r w:rsidR="00307D45" w:rsidRPr="00263384">
        <w:rPr>
          <w:rFonts w:cs="Times New Roman"/>
        </w:rPr>
        <w:t>kao Prilogu 2</w:t>
      </w:r>
      <w:r w:rsidR="00A666E3" w:rsidRPr="00263384">
        <w:rPr>
          <w:rFonts w:cs="Times New Roman"/>
        </w:rPr>
        <w:t>.</w:t>
      </w:r>
      <w:r w:rsidR="00162782" w:rsidRPr="00263384">
        <w:rPr>
          <w:rFonts w:cs="Times New Roman"/>
        </w:rPr>
        <w:t xml:space="preserve"> </w:t>
      </w:r>
      <w:r w:rsidR="00E22A1B" w:rsidRPr="00263384">
        <w:rPr>
          <w:rFonts w:cs="Times New Roman"/>
        </w:rPr>
        <w:t>Dokumentacije</w:t>
      </w:r>
      <w:r w:rsidR="00205C63" w:rsidRPr="00263384">
        <w:rPr>
          <w:rFonts w:cs="Times New Roman"/>
        </w:rPr>
        <w:t xml:space="preserve"> o nabav</w:t>
      </w:r>
      <w:r w:rsidR="00EB12DC" w:rsidRPr="00263384">
        <w:rPr>
          <w:rFonts w:cs="Times New Roman"/>
        </w:rPr>
        <w:t>i</w:t>
      </w:r>
      <w:r w:rsidR="00205C63" w:rsidRPr="00263384">
        <w:rPr>
          <w:rFonts w:cs="Times New Roman"/>
        </w:rPr>
        <w:t>,</w:t>
      </w:r>
      <w:r w:rsidR="00205C63" w:rsidRPr="00263384">
        <w:rPr>
          <w:rFonts w:cs="Times New Roman"/>
          <w:bCs/>
        </w:rPr>
        <w:t xml:space="preserve"> </w:t>
      </w:r>
      <w:r w:rsidR="00FD69C5" w:rsidRPr="00263384">
        <w:rPr>
          <w:rFonts w:cs="Times New Roman"/>
          <w:bCs/>
        </w:rPr>
        <w:t>te čini</w:t>
      </w:r>
      <w:r w:rsidR="00C04047">
        <w:rPr>
          <w:rFonts w:cs="Times New Roman"/>
          <w:bCs/>
        </w:rPr>
        <w:t xml:space="preserve"> njih</w:t>
      </w:r>
      <w:r w:rsidR="00845880" w:rsidRPr="00051BAC">
        <w:rPr>
          <w:rFonts w:cs="Times New Roman"/>
          <w:bCs/>
        </w:rPr>
        <w:t>ov sastavni dio.</w:t>
      </w:r>
    </w:p>
    <w:p w14:paraId="509316BB" w14:textId="7E145430" w:rsidR="004012A0" w:rsidRPr="002B2B15" w:rsidRDefault="006E37B4" w:rsidP="003E3B7E">
      <w:pPr>
        <w:numPr>
          <w:ilvl w:val="0"/>
          <w:numId w:val="1"/>
        </w:numPr>
        <w:tabs>
          <w:tab w:val="clear" w:pos="432"/>
        </w:tabs>
        <w:suppressAutoHyphens/>
        <w:spacing w:after="0" w:line="276" w:lineRule="auto"/>
        <w:ind w:left="0"/>
        <w:jc w:val="both"/>
        <w:rPr>
          <w:rFonts w:cs="Times New Roman"/>
        </w:rPr>
      </w:pPr>
      <w:r w:rsidRPr="002B2B15">
        <w:rPr>
          <w:rFonts w:cs="Times New Roman"/>
          <w:bCs/>
        </w:rPr>
        <w:tab/>
      </w:r>
    </w:p>
    <w:p w14:paraId="35DBF05B" w14:textId="77777777" w:rsidR="00205C63" w:rsidRPr="008D7B06" w:rsidRDefault="00205C63" w:rsidP="008D7B06">
      <w:pPr>
        <w:pStyle w:val="Naslov10"/>
        <w:ind w:left="0" w:firstLine="0"/>
        <w:rPr>
          <w:rFonts w:asciiTheme="minorHAnsi" w:hAnsiTheme="minorHAnsi" w:cstheme="minorHAnsi"/>
          <w:color w:val="FF0000"/>
        </w:rPr>
      </w:pPr>
      <w:bookmarkStart w:id="35" w:name="_Toc146007988"/>
      <w:r w:rsidRPr="008D7B06">
        <w:rPr>
          <w:rFonts w:asciiTheme="minorHAnsi" w:hAnsiTheme="minorHAnsi" w:cstheme="minorHAnsi"/>
          <w:sz w:val="22"/>
          <w:szCs w:val="22"/>
        </w:rPr>
        <w:t>1</w:t>
      </w:r>
      <w:r w:rsidR="00D3146B" w:rsidRPr="008D7B06">
        <w:rPr>
          <w:rFonts w:asciiTheme="minorHAnsi" w:hAnsiTheme="minorHAnsi" w:cstheme="minorHAnsi"/>
          <w:sz w:val="22"/>
          <w:szCs w:val="22"/>
        </w:rPr>
        <w:t>6</w:t>
      </w:r>
      <w:r w:rsidRPr="008D7B06">
        <w:rPr>
          <w:rFonts w:asciiTheme="minorHAnsi" w:hAnsiTheme="minorHAnsi" w:cstheme="minorHAnsi"/>
          <w:sz w:val="22"/>
          <w:szCs w:val="22"/>
        </w:rPr>
        <w:t>. Tehničke specifikacije</w:t>
      </w:r>
      <w:bookmarkEnd w:id="34"/>
      <w:r w:rsidRPr="008D7B06">
        <w:rPr>
          <w:rFonts w:asciiTheme="minorHAnsi" w:hAnsiTheme="minorHAnsi" w:cstheme="minorHAnsi"/>
          <w:bCs/>
          <w:sz w:val="22"/>
          <w:szCs w:val="22"/>
          <w:lang w:eastAsia="hr-HR"/>
        </w:rPr>
        <w:t>:</w:t>
      </w:r>
      <w:bookmarkEnd w:id="35"/>
      <w:r w:rsidRPr="008D7B06">
        <w:rPr>
          <w:rFonts w:asciiTheme="minorHAnsi" w:hAnsiTheme="minorHAnsi" w:cstheme="minorHAnsi"/>
          <w:bCs/>
        </w:rPr>
        <w:tab/>
      </w:r>
    </w:p>
    <w:p w14:paraId="1B217039" w14:textId="21F26772" w:rsidR="00845880" w:rsidRPr="0098258A" w:rsidRDefault="00205C63" w:rsidP="0011197D">
      <w:pPr>
        <w:numPr>
          <w:ilvl w:val="0"/>
          <w:numId w:val="1"/>
        </w:numPr>
        <w:tabs>
          <w:tab w:val="clear" w:pos="432"/>
          <w:tab w:val="num" w:pos="0"/>
        </w:tabs>
        <w:suppressAutoHyphens/>
        <w:spacing w:after="0" w:line="276" w:lineRule="auto"/>
        <w:ind w:left="0" w:firstLine="0"/>
        <w:jc w:val="both"/>
        <w:rPr>
          <w:rFonts w:cs="Times New Roman"/>
        </w:rPr>
      </w:pPr>
      <w:r w:rsidRPr="00051BAC">
        <w:rPr>
          <w:rFonts w:cs="Times New Roman"/>
          <w:bCs/>
        </w:rPr>
        <w:tab/>
        <w:t>Tehničke specifikacije</w:t>
      </w:r>
      <w:r w:rsidR="00845880" w:rsidRPr="00051BAC">
        <w:rPr>
          <w:rFonts w:cs="Times New Roman"/>
          <w:bCs/>
        </w:rPr>
        <w:t xml:space="preserve"> za </w:t>
      </w:r>
      <w:r w:rsidR="007F5684" w:rsidRPr="007F5684">
        <w:rPr>
          <w:rFonts w:cs="Times New Roman"/>
          <w:bCs/>
        </w:rPr>
        <w:t>Grupu 56. Dijagnostička terapeutska jedinica za potrebe ORL odjela</w:t>
      </w:r>
      <w:r w:rsidR="002A6E6A">
        <w:rPr>
          <w:rFonts w:cs="Times New Roman"/>
          <w:lang w:eastAsia="ar-SA"/>
        </w:rPr>
        <w:t>,</w:t>
      </w:r>
      <w:r w:rsidR="00307D45">
        <w:rPr>
          <w:rFonts w:cs="Times New Roman"/>
          <w:bCs/>
        </w:rPr>
        <w:t xml:space="preserve"> n</w:t>
      </w:r>
      <w:r w:rsidR="004012A0">
        <w:rPr>
          <w:rFonts w:cs="Times New Roman"/>
          <w:bCs/>
        </w:rPr>
        <w:t>avedene su u</w:t>
      </w:r>
      <w:r w:rsidR="0098258A">
        <w:rPr>
          <w:rFonts w:cs="Times New Roman"/>
        </w:rPr>
        <w:t xml:space="preserve"> </w:t>
      </w:r>
      <w:r w:rsidR="0075094F" w:rsidRPr="0098258A">
        <w:rPr>
          <w:rFonts w:cs="Times New Roman"/>
          <w:bCs/>
        </w:rPr>
        <w:t>Prilogu 1</w:t>
      </w:r>
      <w:r w:rsidR="005D6C87" w:rsidRPr="0098258A">
        <w:rPr>
          <w:rFonts w:cs="Times New Roman"/>
          <w:bCs/>
        </w:rPr>
        <w:t>.</w:t>
      </w:r>
      <w:r w:rsidR="0075094F" w:rsidRPr="0098258A">
        <w:rPr>
          <w:rFonts w:cs="Times New Roman"/>
          <w:bCs/>
        </w:rPr>
        <w:t xml:space="preserve"> Dokum</w:t>
      </w:r>
      <w:r w:rsidR="00307D45" w:rsidRPr="0098258A">
        <w:rPr>
          <w:rFonts w:cs="Times New Roman"/>
          <w:bCs/>
        </w:rPr>
        <w:t>entacije o nabavi</w:t>
      </w:r>
      <w:r w:rsidR="002E6265">
        <w:rPr>
          <w:rFonts w:cs="Times New Roman"/>
          <w:bCs/>
        </w:rPr>
        <w:t xml:space="preserve"> </w:t>
      </w:r>
      <w:r w:rsidR="005D6C87" w:rsidRPr="0098258A">
        <w:rPr>
          <w:rFonts w:cs="Times New Roman"/>
          <w:bCs/>
        </w:rPr>
        <w:t>te čine njezin</w:t>
      </w:r>
      <w:r w:rsidR="00845880" w:rsidRPr="0098258A">
        <w:rPr>
          <w:rFonts w:cs="Times New Roman"/>
          <w:bCs/>
        </w:rPr>
        <w:t xml:space="preserve"> sastavni dio.</w:t>
      </w:r>
      <w:r w:rsidR="00BF158A" w:rsidRPr="0098258A">
        <w:rPr>
          <w:rFonts w:cs="Times New Roman"/>
          <w:bCs/>
        </w:rPr>
        <w:t xml:space="preserve"> </w:t>
      </w:r>
    </w:p>
    <w:p w14:paraId="6CDAF2C0" w14:textId="77777777" w:rsidR="003A4A2D" w:rsidRPr="00051BAC" w:rsidRDefault="003A4A2D" w:rsidP="003A4A2D">
      <w:pPr>
        <w:spacing w:after="0" w:line="276" w:lineRule="auto"/>
        <w:jc w:val="both"/>
        <w:rPr>
          <w:rFonts w:cs="Times New Roman"/>
        </w:rPr>
      </w:pPr>
      <w:r>
        <w:rPr>
          <w:rFonts w:cs="Times New Roman"/>
          <w:bCs/>
        </w:rPr>
        <w:tab/>
      </w:r>
      <w:r w:rsidR="00EF2DB2" w:rsidRPr="00051BAC">
        <w:rPr>
          <w:rFonts w:cs="Times New Roman"/>
          <w:bCs/>
        </w:rPr>
        <w:t>Tehničkim specifikacijama predmeta nabave propisane su minimalne tehničke karakteristike koje je gospodarski subjekt koji podnosi</w:t>
      </w:r>
      <w:r>
        <w:rPr>
          <w:rFonts w:cs="Times New Roman"/>
          <w:bCs/>
        </w:rPr>
        <w:t xml:space="preserve"> ponudu obavezan zadovoljavati te su</w:t>
      </w:r>
      <w:r>
        <w:rPr>
          <w:rFonts w:cs="Arial"/>
        </w:rPr>
        <w:t xml:space="preserve"> </w:t>
      </w:r>
      <w:r w:rsidRPr="00051BAC">
        <w:rPr>
          <w:rFonts w:cs="Arial"/>
        </w:rPr>
        <w:t xml:space="preserve">kao zaseban dokument </w:t>
      </w:r>
      <w:r w:rsidRPr="00051BAC">
        <w:rPr>
          <w:rFonts w:cs="Arial"/>
        </w:rPr>
        <w:lastRenderedPageBreak/>
        <w:t>priložen</w:t>
      </w:r>
      <w:r>
        <w:rPr>
          <w:rFonts w:cs="Arial"/>
        </w:rPr>
        <w:t>e i dostup</w:t>
      </w:r>
      <w:r w:rsidRPr="00051BAC">
        <w:rPr>
          <w:rFonts w:cs="Arial"/>
        </w:rPr>
        <w:t>n</w:t>
      </w:r>
      <w:r>
        <w:rPr>
          <w:rFonts w:cs="Arial"/>
        </w:rPr>
        <w:t>e</w:t>
      </w:r>
      <w:r w:rsidRPr="00051BAC">
        <w:rPr>
          <w:rFonts w:cs="Arial"/>
        </w:rPr>
        <w:t xml:space="preserve"> za preuzimanje putem Elektroničkog oglasnika javne nabave</w:t>
      </w:r>
      <w:r>
        <w:rPr>
          <w:rFonts w:cs="Arial"/>
        </w:rPr>
        <w:t xml:space="preserve">. Izvorni tekst niti sadržaj tehničkih specifikacija ne smije </w:t>
      </w:r>
      <w:r w:rsidR="00227C28">
        <w:rPr>
          <w:rFonts w:cs="Arial"/>
        </w:rPr>
        <w:t xml:space="preserve">se </w:t>
      </w:r>
      <w:r>
        <w:rPr>
          <w:rFonts w:cs="Arial"/>
        </w:rPr>
        <w:t>ni na bilo koji način mijenjati.</w:t>
      </w:r>
    </w:p>
    <w:p w14:paraId="269FAADC" w14:textId="49534A8A" w:rsidR="00B44C84" w:rsidRPr="00227C28" w:rsidRDefault="003A4A2D" w:rsidP="0011197D">
      <w:pPr>
        <w:spacing w:after="0" w:line="276" w:lineRule="auto"/>
        <w:ind w:firstLine="708"/>
        <w:jc w:val="both"/>
        <w:rPr>
          <w:rFonts w:cs="Arial"/>
        </w:rPr>
      </w:pPr>
      <w:r w:rsidRPr="00051BAC">
        <w:rPr>
          <w:rFonts w:cs="Arial"/>
        </w:rPr>
        <w:t>Gospodarski subjekt ko</w:t>
      </w:r>
      <w:r>
        <w:rPr>
          <w:rFonts w:cs="Arial"/>
        </w:rPr>
        <w:t>ji podnosi ponudu</w:t>
      </w:r>
      <w:r w:rsidR="005D6C87">
        <w:rPr>
          <w:rFonts w:cs="Arial"/>
        </w:rPr>
        <w:t xml:space="preserve"> za </w:t>
      </w:r>
      <w:r w:rsidR="005379E9" w:rsidRPr="005379E9">
        <w:rPr>
          <w:rFonts w:cs="Arial"/>
        </w:rPr>
        <w:t>Grupu 56. Dijagnostička terapeutska jedinica za potrebe ORL odjela</w:t>
      </w:r>
      <w:r>
        <w:rPr>
          <w:rFonts w:cs="Arial"/>
        </w:rPr>
        <w:t>, obavezan</w:t>
      </w:r>
      <w:r w:rsidRPr="00051BAC">
        <w:rPr>
          <w:rFonts w:cs="Arial"/>
        </w:rPr>
        <w:t xml:space="preserve"> je </w:t>
      </w:r>
      <w:r w:rsidR="005D6C87">
        <w:rPr>
          <w:rFonts w:cs="Arial"/>
        </w:rPr>
        <w:t xml:space="preserve">popuniti </w:t>
      </w:r>
      <w:r w:rsidR="0075094F">
        <w:rPr>
          <w:rFonts w:cs="Arial"/>
        </w:rPr>
        <w:t>sva polja</w:t>
      </w:r>
      <w:r w:rsidR="00227C28" w:rsidRPr="008C7353">
        <w:rPr>
          <w:rFonts w:cs="Arial"/>
        </w:rPr>
        <w:t xml:space="preserve"> </w:t>
      </w:r>
      <w:r w:rsidR="00227C28">
        <w:rPr>
          <w:rFonts w:cs="Arial"/>
        </w:rPr>
        <w:t xml:space="preserve">Tehničkih </w:t>
      </w:r>
      <w:r w:rsidR="00227C28" w:rsidRPr="00753822">
        <w:rPr>
          <w:rFonts w:cs="Arial"/>
        </w:rPr>
        <w:t xml:space="preserve">specifikacija </w:t>
      </w:r>
      <w:r w:rsidR="0075094F" w:rsidRPr="00753822">
        <w:rPr>
          <w:rFonts w:cs="Arial"/>
        </w:rPr>
        <w:t>označena</w:t>
      </w:r>
      <w:r w:rsidR="00227C28" w:rsidRPr="00753822">
        <w:rPr>
          <w:rFonts w:cs="Arial"/>
        </w:rPr>
        <w:t xml:space="preserve"> žutom bojom</w:t>
      </w:r>
      <w:r w:rsidRPr="00753822">
        <w:rPr>
          <w:rFonts w:cs="Arial"/>
        </w:rPr>
        <w:t xml:space="preserve">, </w:t>
      </w:r>
      <w:r w:rsidR="00227C28" w:rsidRPr="00753822">
        <w:rPr>
          <w:rFonts w:cs="Arial"/>
        </w:rPr>
        <w:t>a</w:t>
      </w:r>
      <w:r w:rsidR="00227C28">
        <w:rPr>
          <w:rFonts w:cs="Arial"/>
        </w:rPr>
        <w:t xml:space="preserve"> kako je navedeno u Napomeni na kraju Tehničkih specifikacija, iste potpisati,</w:t>
      </w:r>
      <w:r>
        <w:rPr>
          <w:rFonts w:cs="Arial"/>
        </w:rPr>
        <w:t xml:space="preserve"> ovjeriti </w:t>
      </w:r>
      <w:r w:rsidR="00227C28">
        <w:rPr>
          <w:rFonts w:cs="Arial"/>
        </w:rPr>
        <w:t>te</w:t>
      </w:r>
      <w:r>
        <w:rPr>
          <w:rFonts w:cs="Arial"/>
        </w:rPr>
        <w:t xml:space="preserve"> dostaviti u svojoj ponudi.</w:t>
      </w:r>
      <w:r w:rsidR="00227C28">
        <w:rPr>
          <w:rFonts w:cs="Arial"/>
        </w:rPr>
        <w:t xml:space="preserve"> </w:t>
      </w:r>
    </w:p>
    <w:p w14:paraId="566A7E2E" w14:textId="77777777" w:rsidR="00B44C84" w:rsidRDefault="00C953F1" w:rsidP="00B44C84">
      <w:pPr>
        <w:numPr>
          <w:ilvl w:val="1"/>
          <w:numId w:val="1"/>
        </w:numPr>
        <w:tabs>
          <w:tab w:val="clear" w:pos="576"/>
          <w:tab w:val="num" w:pos="0"/>
        </w:tabs>
        <w:suppressAutoHyphens/>
        <w:spacing w:after="0" w:line="276" w:lineRule="auto"/>
        <w:ind w:left="0" w:firstLine="0"/>
        <w:jc w:val="both"/>
        <w:rPr>
          <w:rFonts w:cs="Times New Roman"/>
        </w:rPr>
      </w:pPr>
      <w:bookmarkStart w:id="36" w:name="_Toc414011462"/>
      <w:r>
        <w:rPr>
          <w:rFonts w:cs="Times New Roman"/>
        </w:rPr>
        <w:tab/>
      </w:r>
      <w:r w:rsidR="00B44C84" w:rsidRPr="001443E6">
        <w:rPr>
          <w:rFonts w:cs="Times New Roman"/>
        </w:rPr>
        <w:t xml:space="preserve">Naručitelj u pojedinim stavkama </w:t>
      </w:r>
      <w:r w:rsidR="00227C28" w:rsidRPr="001443E6">
        <w:rPr>
          <w:rFonts w:cs="Times New Roman"/>
        </w:rPr>
        <w:t>T</w:t>
      </w:r>
      <w:r w:rsidR="00B44C84" w:rsidRPr="001443E6">
        <w:rPr>
          <w:rFonts w:cs="Times New Roman"/>
        </w:rPr>
        <w:t xml:space="preserve">ehničkih specifikacija predmeta nabave koristi strane izraze, koji su kao tuđice prihvaćene tehničkom izričaju informatičke i medicinske struke. Prijevod tuđica iz </w:t>
      </w:r>
      <w:r w:rsidR="00227C28" w:rsidRPr="001443E6">
        <w:rPr>
          <w:rFonts w:cs="Times New Roman"/>
        </w:rPr>
        <w:t>T</w:t>
      </w:r>
      <w:r w:rsidR="00B44C84" w:rsidRPr="001443E6">
        <w:rPr>
          <w:rFonts w:cs="Times New Roman"/>
        </w:rPr>
        <w:t>ehničkih specifikacija doveo bi do nerazumljivosti opisa predmeta nabave.</w:t>
      </w:r>
      <w:r w:rsidR="00B44C84" w:rsidRPr="00DE503B">
        <w:rPr>
          <w:rFonts w:cs="Times New Roman"/>
        </w:rPr>
        <w:t xml:space="preserve"> </w:t>
      </w:r>
    </w:p>
    <w:p w14:paraId="4E7796C2" w14:textId="77777777" w:rsidR="004012A0" w:rsidRDefault="004012A0" w:rsidP="004012A0">
      <w:pPr>
        <w:suppressAutoHyphens/>
        <w:spacing w:after="0" w:line="276" w:lineRule="auto"/>
        <w:jc w:val="both"/>
        <w:rPr>
          <w:rFonts w:cs="Times New Roman"/>
        </w:rPr>
      </w:pPr>
    </w:p>
    <w:p w14:paraId="6A4778BD" w14:textId="77777777" w:rsidR="00F93576" w:rsidRPr="00E36E43" w:rsidRDefault="00F93576" w:rsidP="006A10BE">
      <w:pPr>
        <w:pStyle w:val="Naslov10"/>
        <w:numPr>
          <w:ilvl w:val="1"/>
          <w:numId w:val="1"/>
        </w:numPr>
        <w:tabs>
          <w:tab w:val="clear" w:pos="576"/>
          <w:tab w:val="num" w:pos="0"/>
        </w:tabs>
        <w:spacing w:line="276" w:lineRule="auto"/>
        <w:ind w:left="0" w:firstLine="0"/>
        <w:jc w:val="both"/>
        <w:rPr>
          <w:rFonts w:asciiTheme="minorHAnsi" w:hAnsiTheme="minorHAnsi"/>
          <w:sz w:val="22"/>
          <w:szCs w:val="22"/>
          <w:lang w:eastAsia="hr-HR"/>
        </w:rPr>
      </w:pPr>
      <w:bookmarkStart w:id="37" w:name="_Toc146007989"/>
      <w:r w:rsidRPr="00E36E43">
        <w:rPr>
          <w:rFonts w:asciiTheme="minorHAnsi" w:hAnsiTheme="minorHAnsi"/>
          <w:sz w:val="22"/>
          <w:szCs w:val="22"/>
        </w:rPr>
        <w:t>17. K</w:t>
      </w:r>
      <w:r w:rsidRPr="00E36E43">
        <w:rPr>
          <w:rFonts w:asciiTheme="minorHAnsi" w:hAnsiTheme="minorHAnsi"/>
          <w:sz w:val="22"/>
          <w:szCs w:val="22"/>
          <w:lang w:eastAsia="hr-HR"/>
        </w:rPr>
        <w:t>riteriji mjerodavni za ocjenu jednakovrijednosti predmeta nabave</w:t>
      </w:r>
      <w:r w:rsidR="0025763F" w:rsidRPr="00E36E43">
        <w:rPr>
          <w:rFonts w:asciiTheme="minorHAnsi" w:hAnsiTheme="minorHAnsi"/>
          <w:sz w:val="22"/>
          <w:szCs w:val="22"/>
          <w:lang w:eastAsia="hr-HR"/>
        </w:rPr>
        <w:t>, ako se upućuje na m</w:t>
      </w:r>
      <w:r w:rsidR="006A10BE" w:rsidRPr="00E36E43">
        <w:rPr>
          <w:rFonts w:asciiTheme="minorHAnsi" w:hAnsiTheme="minorHAnsi"/>
          <w:sz w:val="22"/>
          <w:szCs w:val="22"/>
          <w:lang w:eastAsia="hr-HR"/>
        </w:rPr>
        <w:t>a</w:t>
      </w:r>
      <w:r w:rsidR="0025763F" w:rsidRPr="00E36E43">
        <w:rPr>
          <w:rFonts w:asciiTheme="minorHAnsi" w:hAnsiTheme="minorHAnsi"/>
          <w:sz w:val="22"/>
          <w:szCs w:val="22"/>
          <w:lang w:eastAsia="hr-HR"/>
        </w:rPr>
        <w:t>r</w:t>
      </w:r>
      <w:r w:rsidR="006A10BE" w:rsidRPr="00E36E43">
        <w:rPr>
          <w:rFonts w:asciiTheme="minorHAnsi" w:hAnsiTheme="minorHAnsi"/>
          <w:sz w:val="22"/>
          <w:szCs w:val="22"/>
          <w:lang w:eastAsia="hr-HR"/>
        </w:rPr>
        <w:t>ku, izvor, patent, itd.</w:t>
      </w:r>
      <w:r w:rsidRPr="00E36E43">
        <w:rPr>
          <w:rFonts w:asciiTheme="minorHAnsi" w:hAnsiTheme="minorHAnsi"/>
          <w:sz w:val="22"/>
          <w:szCs w:val="22"/>
          <w:lang w:eastAsia="hr-HR"/>
        </w:rPr>
        <w:t>:</w:t>
      </w:r>
      <w:bookmarkEnd w:id="37"/>
    </w:p>
    <w:p w14:paraId="52EFCD7D" w14:textId="4DC9EF15" w:rsidR="00E74B29" w:rsidRDefault="006A10BE" w:rsidP="002A70E6">
      <w:pPr>
        <w:spacing w:after="0"/>
        <w:rPr>
          <w:rFonts w:cs="Times New Roman"/>
          <w:lang w:eastAsia="hr-HR"/>
        </w:rPr>
      </w:pPr>
      <w:r w:rsidRPr="00E36E43">
        <w:rPr>
          <w:lang w:eastAsia="hr-HR"/>
        </w:rPr>
        <w:tab/>
      </w:r>
      <w:r w:rsidRPr="00E36E43">
        <w:rPr>
          <w:rFonts w:cs="Times New Roman"/>
          <w:lang w:eastAsia="hr-HR"/>
        </w:rPr>
        <w:t>Nije primjenjivo.</w:t>
      </w:r>
    </w:p>
    <w:p w14:paraId="56E5D863" w14:textId="77777777" w:rsidR="002A70E6" w:rsidRPr="00FA7995" w:rsidRDefault="002A70E6" w:rsidP="002A70E6">
      <w:pPr>
        <w:spacing w:after="0"/>
        <w:rPr>
          <w:rFonts w:cs="Times New Roman"/>
          <w:lang w:eastAsia="hr-HR"/>
        </w:rPr>
      </w:pPr>
    </w:p>
    <w:p w14:paraId="54AB24A7" w14:textId="77777777" w:rsidR="00205C63" w:rsidRPr="008D7B06" w:rsidRDefault="00D3146B" w:rsidP="008D7B06">
      <w:pPr>
        <w:pStyle w:val="Naslov10"/>
        <w:ind w:left="0" w:firstLine="0"/>
        <w:rPr>
          <w:rFonts w:asciiTheme="minorHAnsi" w:hAnsiTheme="minorHAnsi" w:cstheme="minorHAnsi"/>
          <w:sz w:val="22"/>
          <w:szCs w:val="22"/>
          <w:lang w:eastAsia="hr-HR"/>
        </w:rPr>
      </w:pPr>
      <w:bookmarkStart w:id="38" w:name="_Toc146007990"/>
      <w:r w:rsidRPr="008D7B06">
        <w:rPr>
          <w:rFonts w:asciiTheme="minorHAnsi" w:hAnsiTheme="minorHAnsi" w:cstheme="minorHAnsi"/>
          <w:sz w:val="22"/>
          <w:szCs w:val="22"/>
        </w:rPr>
        <w:t>18</w:t>
      </w:r>
      <w:r w:rsidR="00205C63" w:rsidRPr="008D7B06">
        <w:rPr>
          <w:rFonts w:asciiTheme="minorHAnsi" w:hAnsiTheme="minorHAnsi" w:cstheme="minorHAnsi"/>
          <w:sz w:val="22"/>
          <w:szCs w:val="22"/>
        </w:rPr>
        <w:t>. Troškovnik:</w:t>
      </w:r>
      <w:bookmarkEnd w:id="36"/>
      <w:bookmarkEnd w:id="38"/>
      <w:r w:rsidR="00205C63" w:rsidRPr="008D7B06">
        <w:rPr>
          <w:rFonts w:asciiTheme="minorHAnsi" w:hAnsiTheme="minorHAnsi" w:cstheme="minorHAnsi"/>
          <w:sz w:val="22"/>
          <w:szCs w:val="22"/>
        </w:rPr>
        <w:t xml:space="preserve"> </w:t>
      </w:r>
    </w:p>
    <w:p w14:paraId="44A9F841" w14:textId="7151C351" w:rsidR="00FC52D3" w:rsidRDefault="00205C63" w:rsidP="00845880">
      <w:pPr>
        <w:spacing w:after="0" w:line="276" w:lineRule="auto"/>
        <w:jc w:val="both"/>
        <w:rPr>
          <w:rFonts w:cs="Times New Roman"/>
        </w:rPr>
      </w:pPr>
      <w:r w:rsidRPr="00051BAC">
        <w:rPr>
          <w:rFonts w:cs="Times New Roman"/>
          <w:b/>
          <w:bCs/>
        </w:rPr>
        <w:tab/>
      </w:r>
      <w:r w:rsidR="008E1F7B" w:rsidRPr="00AF37E3">
        <w:rPr>
          <w:rFonts w:cs="Times New Roman"/>
        </w:rPr>
        <w:t>Kao Pr</w:t>
      </w:r>
      <w:r w:rsidR="00FC52D3" w:rsidRPr="00AF37E3">
        <w:rPr>
          <w:rFonts w:cs="Times New Roman"/>
        </w:rPr>
        <w:t>ilog 2</w:t>
      </w:r>
      <w:r w:rsidR="008E1F7B" w:rsidRPr="00AF37E3">
        <w:rPr>
          <w:rFonts w:cs="Times New Roman"/>
        </w:rPr>
        <w:t xml:space="preserve">. </w:t>
      </w:r>
      <w:r w:rsidRPr="00AF37E3">
        <w:rPr>
          <w:rFonts w:cs="Times New Roman"/>
        </w:rPr>
        <w:t>Dokumentacije o nabavi</w:t>
      </w:r>
      <w:r w:rsidR="00957DEB" w:rsidRPr="00AF37E3">
        <w:rPr>
          <w:rFonts w:cs="Times New Roman"/>
        </w:rPr>
        <w:t>, nalazi</w:t>
      </w:r>
      <w:r w:rsidR="0077025F" w:rsidRPr="00AF37E3">
        <w:rPr>
          <w:rFonts w:cs="Times New Roman"/>
        </w:rPr>
        <w:t xml:space="preserve"> se</w:t>
      </w:r>
      <w:r w:rsidR="00957DEB" w:rsidRPr="00AF37E3">
        <w:rPr>
          <w:rFonts w:cs="Times New Roman"/>
        </w:rPr>
        <w:t xml:space="preserve"> Troškovnik</w:t>
      </w:r>
      <w:r w:rsidR="00FC52D3" w:rsidRPr="00AF37E3">
        <w:rPr>
          <w:rFonts w:cs="Times New Roman"/>
        </w:rPr>
        <w:t xml:space="preserve"> predm</w:t>
      </w:r>
      <w:r w:rsidR="00DE503B" w:rsidRPr="00AF37E3">
        <w:rPr>
          <w:rFonts w:cs="Times New Roman"/>
        </w:rPr>
        <w:t>e</w:t>
      </w:r>
      <w:r w:rsidR="00FC52D3" w:rsidRPr="00AF37E3">
        <w:rPr>
          <w:rFonts w:cs="Times New Roman"/>
        </w:rPr>
        <w:t>ta nabave: Med</w:t>
      </w:r>
      <w:r w:rsidR="0075094F" w:rsidRPr="00AF37E3">
        <w:rPr>
          <w:rFonts w:cs="Times New Roman"/>
        </w:rPr>
        <w:t>icinska i laboratorijska oprema</w:t>
      </w:r>
      <w:r w:rsidR="00FC52D3" w:rsidRPr="00AF37E3">
        <w:rPr>
          <w:rFonts w:cs="Times New Roman"/>
        </w:rPr>
        <w:t xml:space="preserve"> </w:t>
      </w:r>
      <w:r w:rsidR="00B64E14" w:rsidRPr="00AF37E3">
        <w:rPr>
          <w:rFonts w:cs="Times New Roman"/>
        </w:rPr>
        <w:t xml:space="preserve">za redovne potrebe </w:t>
      </w:r>
      <w:r w:rsidR="00FC52D3" w:rsidRPr="00AF37E3">
        <w:rPr>
          <w:rFonts w:cs="Times New Roman"/>
        </w:rPr>
        <w:t>po grupama</w:t>
      </w:r>
      <w:r w:rsidR="00AF26DE" w:rsidRPr="00AF37E3">
        <w:rPr>
          <w:rFonts w:cs="Times New Roman"/>
        </w:rPr>
        <w:t xml:space="preserve"> </w:t>
      </w:r>
      <w:r w:rsidR="008E1F7B" w:rsidRPr="00AF37E3">
        <w:rPr>
          <w:rFonts w:cs="Times New Roman"/>
        </w:rPr>
        <w:t xml:space="preserve">- </w:t>
      </w:r>
      <w:r w:rsidR="00AF37E3" w:rsidRPr="00AF37E3">
        <w:rPr>
          <w:rFonts w:cs="Times New Roman"/>
        </w:rPr>
        <w:t>Grupa 56. Dijagnostička terapeutska jedinica za potrebe ORL odjela</w:t>
      </w:r>
      <w:r w:rsidR="00303BDE" w:rsidRPr="00AF37E3">
        <w:rPr>
          <w:rFonts w:cs="Arial"/>
        </w:rPr>
        <w:t>.</w:t>
      </w:r>
    </w:p>
    <w:p w14:paraId="47A5AA6F" w14:textId="77777777" w:rsidR="00617C6A" w:rsidRPr="003C01A2" w:rsidRDefault="005D6C87" w:rsidP="0011197D">
      <w:pPr>
        <w:spacing w:after="0" w:line="276" w:lineRule="auto"/>
        <w:ind w:firstLine="708"/>
        <w:jc w:val="both"/>
        <w:rPr>
          <w:rFonts w:cs="Times New Roman"/>
        </w:rPr>
      </w:pPr>
      <w:r>
        <w:rPr>
          <w:rFonts w:cs="Times New Roman"/>
        </w:rPr>
        <w:t>Troškovnik je</w:t>
      </w:r>
      <w:r w:rsidR="00845880" w:rsidRPr="00051BAC">
        <w:rPr>
          <w:rFonts w:cs="Times New Roman"/>
        </w:rPr>
        <w:t xml:space="preserve"> u nestandardiziranom obliku</w:t>
      </w:r>
      <w:bookmarkStart w:id="39" w:name="_Toc414011463"/>
      <w:r w:rsidR="003C01A2">
        <w:rPr>
          <w:rFonts w:cs="Times New Roman"/>
        </w:rPr>
        <w:t>,</w:t>
      </w:r>
      <w:r>
        <w:rPr>
          <w:rFonts w:cs="Arial"/>
        </w:rPr>
        <w:t xml:space="preserve"> izrađen</w:t>
      </w:r>
      <w:r w:rsidR="00617C6A" w:rsidRPr="00051BAC">
        <w:rPr>
          <w:rFonts w:cs="Arial"/>
        </w:rPr>
        <w:t xml:space="preserve"> u excel formatu te je kao zaseban dokument, priložen i dostupan za preuzimanje putem Elektroničkog oglasnika javne nabave. </w:t>
      </w:r>
      <w:r w:rsidR="00617C6A" w:rsidRPr="005C18F9">
        <w:rPr>
          <w:rFonts w:cs="Arial"/>
          <w:u w:val="single"/>
        </w:rPr>
        <w:t>Gospodarski subjekt</w:t>
      </w:r>
      <w:r w:rsidRPr="005C18F9">
        <w:rPr>
          <w:rFonts w:cs="Arial"/>
          <w:u w:val="single"/>
        </w:rPr>
        <w:t xml:space="preserve"> koji podnosi ponudu za predmetnu grupu</w:t>
      </w:r>
      <w:r w:rsidR="00617C6A" w:rsidRPr="005C18F9">
        <w:rPr>
          <w:rFonts w:cs="Arial"/>
          <w:u w:val="single"/>
        </w:rPr>
        <w:t xml:space="preserve"> nabave, obavezan ga je popuniti na izvornom predlošku te ga u svojoj ponudi dostaviti u istom formatu u kojem je i objavljen</w:t>
      </w:r>
      <w:r w:rsidR="00617C6A" w:rsidRPr="00051BAC">
        <w:rPr>
          <w:rFonts w:cs="Arial"/>
        </w:rPr>
        <w:t>. Troškovnik nije potrebno dodatno potpisivati niti ovjeravati.</w:t>
      </w:r>
    </w:p>
    <w:p w14:paraId="39882F7A" w14:textId="58908411" w:rsidR="00617C6A" w:rsidRDefault="00617C6A" w:rsidP="0011197D">
      <w:pPr>
        <w:spacing w:after="0" w:line="276" w:lineRule="auto"/>
        <w:ind w:firstLine="708"/>
        <w:jc w:val="both"/>
        <w:rPr>
          <w:rFonts w:eastAsia="Calibri" w:cs="Arial"/>
        </w:rPr>
      </w:pPr>
      <w:r w:rsidRPr="00051BAC">
        <w:rPr>
          <w:rFonts w:eastAsia="Calibri" w:cs="Arial"/>
          <w:lang w:val="bg-BG"/>
        </w:rPr>
        <w:t xml:space="preserve">Ponuditeljima nije dopušteno mijenjati </w:t>
      </w:r>
      <w:r w:rsidRPr="00051BAC">
        <w:rPr>
          <w:rFonts w:eastAsia="Calibri" w:cs="Arial"/>
        </w:rPr>
        <w:t xml:space="preserve">izvorni </w:t>
      </w:r>
      <w:r w:rsidRPr="00051BAC">
        <w:rPr>
          <w:rFonts w:eastAsia="Calibri" w:cs="Arial"/>
          <w:lang w:val="bg-BG"/>
        </w:rPr>
        <w:t xml:space="preserve">tekst </w:t>
      </w:r>
      <w:r w:rsidRPr="00051BAC">
        <w:rPr>
          <w:rFonts w:eastAsia="Calibri" w:cs="Arial"/>
        </w:rPr>
        <w:t>T</w:t>
      </w:r>
      <w:r w:rsidRPr="00051BAC">
        <w:rPr>
          <w:rFonts w:eastAsia="Calibri" w:cs="Arial"/>
          <w:lang w:val="bg-BG"/>
        </w:rPr>
        <w:t>roškovnika</w:t>
      </w:r>
      <w:r w:rsidRPr="00051BAC">
        <w:rPr>
          <w:rFonts w:eastAsia="Calibri" w:cs="Arial"/>
        </w:rPr>
        <w:t>, kao niti ispravljati, niti</w:t>
      </w:r>
      <w:r w:rsidRPr="00051BAC">
        <w:rPr>
          <w:rFonts w:eastAsia="Calibri" w:cs="Arial"/>
          <w:lang w:val="bg-BG"/>
        </w:rPr>
        <w:t xml:space="preserve"> dodavati stupce</w:t>
      </w:r>
      <w:r w:rsidRPr="00051BAC">
        <w:rPr>
          <w:rFonts w:eastAsia="Calibri" w:cs="Arial"/>
        </w:rPr>
        <w:t>, niti na bilo koji način mijenjati sadržaj Troškovnika.</w:t>
      </w:r>
    </w:p>
    <w:p w14:paraId="3B276A93" w14:textId="3CB9487B" w:rsidR="00096461" w:rsidRPr="00051BAC" w:rsidRDefault="00096461" w:rsidP="0011197D">
      <w:pPr>
        <w:spacing w:after="0" w:line="276" w:lineRule="auto"/>
        <w:ind w:firstLine="708"/>
        <w:jc w:val="both"/>
        <w:rPr>
          <w:rFonts w:cs="Arial"/>
        </w:rPr>
      </w:pPr>
      <w:r w:rsidRPr="00096461">
        <w:rPr>
          <w:rFonts w:cs="Arial"/>
        </w:rPr>
        <w:t>Stavljanje ili uklanjanje formula iz Troškovnika, radi lakšeg izračunavanja vrijednosti cijena je dozvoljeno i neće se smatrati intervencijom Ponuditelja i promjenom Troškovnika.</w:t>
      </w:r>
    </w:p>
    <w:p w14:paraId="38923C47" w14:textId="77777777" w:rsidR="00617C6A" w:rsidRPr="008C7353" w:rsidRDefault="00617C6A" w:rsidP="0011197D">
      <w:pPr>
        <w:spacing w:after="0" w:line="276" w:lineRule="auto"/>
        <w:ind w:firstLine="708"/>
        <w:jc w:val="both"/>
        <w:rPr>
          <w:rFonts w:cs="Arial"/>
        </w:rPr>
      </w:pPr>
      <w:r w:rsidRPr="008C7353">
        <w:rPr>
          <w:rFonts w:cs="Arial"/>
        </w:rPr>
        <w:t xml:space="preserve">Ponuditelj je obavezan </w:t>
      </w:r>
      <w:r w:rsidR="0075094F">
        <w:rPr>
          <w:rFonts w:cs="Arial"/>
        </w:rPr>
        <w:t>popuniti sva polja</w:t>
      </w:r>
      <w:r w:rsidR="003C01A2">
        <w:rPr>
          <w:rFonts w:cs="Arial"/>
        </w:rPr>
        <w:t xml:space="preserve"> Troškovnika</w:t>
      </w:r>
      <w:r w:rsidR="00C953F1" w:rsidRPr="008C7353">
        <w:rPr>
          <w:rFonts w:cs="Arial"/>
        </w:rPr>
        <w:t xml:space="preserve">, </w:t>
      </w:r>
      <w:r w:rsidR="0075094F">
        <w:rPr>
          <w:rFonts w:cs="Arial"/>
        </w:rPr>
        <w:t>označena</w:t>
      </w:r>
      <w:r w:rsidRPr="008C7353">
        <w:rPr>
          <w:rFonts w:cs="Arial"/>
        </w:rPr>
        <w:t xml:space="preserve"> </w:t>
      </w:r>
      <w:r w:rsidR="00C953F1" w:rsidRPr="008C7353">
        <w:rPr>
          <w:rFonts w:cs="Arial"/>
        </w:rPr>
        <w:t>žutom</w:t>
      </w:r>
      <w:r w:rsidRPr="008C7353">
        <w:rPr>
          <w:rFonts w:cs="Arial"/>
        </w:rPr>
        <w:t xml:space="preserve"> bojom</w:t>
      </w:r>
      <w:r w:rsidR="00C953F1" w:rsidRPr="008C7353">
        <w:rPr>
          <w:rFonts w:cs="Arial"/>
        </w:rPr>
        <w:t>, a kak</w:t>
      </w:r>
      <w:r w:rsidR="0079403D">
        <w:rPr>
          <w:rFonts w:cs="Arial"/>
        </w:rPr>
        <w:t xml:space="preserve">o je </w:t>
      </w:r>
      <w:r w:rsidR="0079403D" w:rsidRPr="008C7353">
        <w:rPr>
          <w:rFonts w:cs="Arial"/>
        </w:rPr>
        <w:t>navedeno</w:t>
      </w:r>
      <w:r w:rsidR="0079403D">
        <w:rPr>
          <w:rFonts w:cs="Arial"/>
        </w:rPr>
        <w:t xml:space="preserve"> u n</w:t>
      </w:r>
      <w:r w:rsidR="003C01A2">
        <w:rPr>
          <w:rFonts w:cs="Arial"/>
        </w:rPr>
        <w:t>apomeni</w:t>
      </w:r>
      <w:r w:rsidR="0079403D">
        <w:rPr>
          <w:rFonts w:cs="Arial"/>
        </w:rPr>
        <w:t xml:space="preserve"> T</w:t>
      </w:r>
      <w:r w:rsidR="00C953F1" w:rsidRPr="008C7353">
        <w:rPr>
          <w:rFonts w:cs="Arial"/>
        </w:rPr>
        <w:t>roškovnika.</w:t>
      </w:r>
      <w:r w:rsidRPr="008C7353">
        <w:rPr>
          <w:rFonts w:cs="Arial"/>
        </w:rPr>
        <w:t xml:space="preserve"> </w:t>
      </w:r>
    </w:p>
    <w:p w14:paraId="5D1F4B47" w14:textId="77777777" w:rsidR="004C1ACD" w:rsidRPr="00051BAC" w:rsidRDefault="004C1ACD" w:rsidP="006227E2">
      <w:pPr>
        <w:spacing w:after="0" w:line="276" w:lineRule="auto"/>
        <w:jc w:val="both"/>
        <w:rPr>
          <w:rFonts w:cs="Times New Roman"/>
          <w:b/>
        </w:rPr>
      </w:pPr>
    </w:p>
    <w:p w14:paraId="1497DAAE" w14:textId="77777777" w:rsidR="006227E2" w:rsidRPr="008D7B06" w:rsidRDefault="00CA00B2" w:rsidP="008D7B06">
      <w:pPr>
        <w:pStyle w:val="Naslov10"/>
        <w:ind w:left="0" w:firstLine="0"/>
        <w:rPr>
          <w:rFonts w:asciiTheme="minorHAnsi" w:hAnsiTheme="minorHAnsi" w:cstheme="minorHAnsi"/>
          <w:sz w:val="22"/>
          <w:szCs w:val="22"/>
        </w:rPr>
      </w:pPr>
      <w:bookmarkStart w:id="40" w:name="_Toc146007991"/>
      <w:r w:rsidRPr="008D7B06">
        <w:rPr>
          <w:rFonts w:asciiTheme="minorHAnsi" w:hAnsiTheme="minorHAnsi" w:cstheme="minorHAnsi"/>
          <w:sz w:val="22"/>
          <w:szCs w:val="22"/>
        </w:rPr>
        <w:t>19</w:t>
      </w:r>
      <w:r w:rsidR="00205C63" w:rsidRPr="008D7B06">
        <w:rPr>
          <w:rFonts w:asciiTheme="minorHAnsi" w:hAnsiTheme="minorHAnsi" w:cstheme="minorHAnsi"/>
          <w:sz w:val="22"/>
          <w:szCs w:val="22"/>
        </w:rPr>
        <w:t>. Mjesto izvršenja ugovora:</w:t>
      </w:r>
      <w:bookmarkEnd w:id="39"/>
      <w:bookmarkEnd w:id="40"/>
      <w:r w:rsidR="00205C63" w:rsidRPr="008D7B06">
        <w:rPr>
          <w:rFonts w:asciiTheme="minorHAnsi" w:hAnsiTheme="minorHAnsi" w:cstheme="minorHAnsi"/>
          <w:sz w:val="22"/>
          <w:szCs w:val="22"/>
        </w:rPr>
        <w:t xml:space="preserve"> </w:t>
      </w:r>
    </w:p>
    <w:p w14:paraId="20AD10AA" w14:textId="25074B8F" w:rsidR="008C7353" w:rsidRPr="00051BAC" w:rsidRDefault="0079403D" w:rsidP="0079403D">
      <w:pPr>
        <w:spacing w:after="0" w:line="276" w:lineRule="auto"/>
        <w:jc w:val="both"/>
        <w:rPr>
          <w:rFonts w:cs="Times New Roman"/>
        </w:rPr>
      </w:pPr>
      <w:r>
        <w:rPr>
          <w:rFonts w:cs="Times New Roman"/>
        </w:rPr>
        <w:tab/>
        <w:t>Mjesto izvršenja U</w:t>
      </w:r>
      <w:r w:rsidR="006227E2" w:rsidRPr="00051BAC">
        <w:rPr>
          <w:rFonts w:cs="Times New Roman"/>
        </w:rPr>
        <w:t>govora</w:t>
      </w:r>
      <w:r w:rsidR="00617C6A" w:rsidRPr="00051BAC">
        <w:rPr>
          <w:rFonts w:cs="Times New Roman"/>
        </w:rPr>
        <w:t xml:space="preserve"> o javnoj nabavi robe</w:t>
      </w:r>
      <w:r w:rsidR="00CC5F7E">
        <w:rPr>
          <w:rFonts w:cs="Times New Roman"/>
        </w:rPr>
        <w:t xml:space="preserve"> za</w:t>
      </w:r>
      <w:r w:rsidR="00617C6A" w:rsidRPr="00051BAC">
        <w:rPr>
          <w:rFonts w:cs="Times New Roman"/>
        </w:rPr>
        <w:t xml:space="preserve"> </w:t>
      </w:r>
      <w:r w:rsidR="00470F7B" w:rsidRPr="00470F7B">
        <w:rPr>
          <w:rFonts w:cs="Times New Roman"/>
        </w:rPr>
        <w:t xml:space="preserve">Grupu 56. Dijagnostička terapeutska jedinica za potrebe ORL odjela </w:t>
      </w:r>
      <w:r w:rsidR="005C18F9" w:rsidRPr="00470F7B">
        <w:rPr>
          <w:rFonts w:cs="Times New Roman"/>
        </w:rPr>
        <w:t xml:space="preserve">je </w:t>
      </w:r>
      <w:bookmarkStart w:id="41" w:name="_Toc414011464"/>
      <w:r w:rsidR="00457F1C" w:rsidRPr="00470F7B">
        <w:rPr>
          <w:rFonts w:cs="Times New Roman"/>
        </w:rPr>
        <w:t>Opća bolnica Varaždin</w:t>
      </w:r>
      <w:r w:rsidR="00457F1C" w:rsidRPr="00457F1C">
        <w:rPr>
          <w:rFonts w:cs="Times New Roman"/>
        </w:rPr>
        <w:t xml:space="preserve">, lokacija Varaždin, Ivana Meštrovića 1, 42000 Varaždin, </w:t>
      </w:r>
      <w:r w:rsidR="00A3160F" w:rsidRPr="00A3160F">
        <w:rPr>
          <w:rFonts w:cs="Times New Roman"/>
        </w:rPr>
        <w:t xml:space="preserve">Odjel za otorinolaringologiju, </w:t>
      </w:r>
      <w:r w:rsidR="008B2B73" w:rsidRPr="00A3160F">
        <w:rPr>
          <w:rFonts w:cs="Arial"/>
        </w:rPr>
        <w:t>istovareno.</w:t>
      </w:r>
    </w:p>
    <w:p w14:paraId="2A65203A" w14:textId="77777777" w:rsidR="008C7353" w:rsidRPr="00051BAC" w:rsidRDefault="008C7353" w:rsidP="00111996">
      <w:pPr>
        <w:spacing w:after="0" w:line="276" w:lineRule="auto"/>
        <w:jc w:val="both"/>
        <w:rPr>
          <w:rFonts w:cs="Times New Roman"/>
          <w:b/>
        </w:rPr>
      </w:pPr>
    </w:p>
    <w:p w14:paraId="04921C14" w14:textId="77777777" w:rsidR="00205C63" w:rsidRPr="008D7B06" w:rsidRDefault="006227E2" w:rsidP="008D7B06">
      <w:pPr>
        <w:pStyle w:val="Naslov10"/>
        <w:ind w:left="0" w:firstLine="0"/>
        <w:rPr>
          <w:rFonts w:asciiTheme="minorHAnsi" w:hAnsiTheme="minorHAnsi" w:cstheme="minorHAnsi"/>
          <w:sz w:val="22"/>
          <w:szCs w:val="22"/>
        </w:rPr>
      </w:pPr>
      <w:bookmarkStart w:id="42" w:name="_Toc146007992"/>
      <w:r w:rsidRPr="008D7B06">
        <w:rPr>
          <w:rFonts w:asciiTheme="minorHAnsi" w:hAnsiTheme="minorHAnsi" w:cstheme="minorHAnsi"/>
          <w:sz w:val="22"/>
          <w:szCs w:val="22"/>
        </w:rPr>
        <w:t>20</w:t>
      </w:r>
      <w:r w:rsidR="00205C63" w:rsidRPr="008D7B06">
        <w:rPr>
          <w:rFonts w:asciiTheme="minorHAnsi" w:hAnsiTheme="minorHAnsi" w:cstheme="minorHAnsi"/>
          <w:sz w:val="22"/>
          <w:szCs w:val="22"/>
        </w:rPr>
        <w:t>. Rok početka i završetka izvršenja ugovora:</w:t>
      </w:r>
      <w:bookmarkEnd w:id="41"/>
      <w:bookmarkEnd w:id="42"/>
      <w:r w:rsidR="00205C63" w:rsidRPr="008D7B06">
        <w:rPr>
          <w:rFonts w:asciiTheme="minorHAnsi" w:hAnsiTheme="minorHAnsi" w:cstheme="minorHAnsi"/>
          <w:sz w:val="22"/>
          <w:szCs w:val="22"/>
        </w:rPr>
        <w:t xml:space="preserve"> </w:t>
      </w:r>
    </w:p>
    <w:p w14:paraId="744BD7EC" w14:textId="56A70910" w:rsidR="000A3D57" w:rsidRPr="008C7353" w:rsidRDefault="000D172B" w:rsidP="000A3D57">
      <w:pPr>
        <w:spacing w:after="0" w:line="276" w:lineRule="auto"/>
        <w:jc w:val="both"/>
        <w:rPr>
          <w:rFonts w:cs="Arial"/>
        </w:rPr>
      </w:pPr>
      <w:r w:rsidRPr="00051BAC">
        <w:rPr>
          <w:rFonts w:eastAsia="Times New Roman" w:cs="Times New Roman"/>
          <w:bCs/>
          <w:color w:val="000000"/>
          <w:lang w:eastAsia="hr-HR"/>
        </w:rPr>
        <w:tab/>
      </w:r>
      <w:r w:rsidR="000A3D57" w:rsidRPr="00470F7B">
        <w:rPr>
          <w:rFonts w:cs="Arial"/>
          <w:bCs/>
        </w:rPr>
        <w:t>Rok izvršen</w:t>
      </w:r>
      <w:r w:rsidR="0079403D" w:rsidRPr="00470F7B">
        <w:rPr>
          <w:rFonts w:cs="Arial"/>
          <w:bCs/>
        </w:rPr>
        <w:t>ja U</w:t>
      </w:r>
      <w:r w:rsidR="000A3D57" w:rsidRPr="00470F7B">
        <w:rPr>
          <w:rFonts w:cs="Arial"/>
          <w:bCs/>
        </w:rPr>
        <w:t xml:space="preserve">govora za </w:t>
      </w:r>
      <w:r w:rsidR="00470F7B" w:rsidRPr="00470F7B">
        <w:rPr>
          <w:rFonts w:cs="Arial"/>
          <w:bCs/>
        </w:rPr>
        <w:t xml:space="preserve">Grupu 56. Dijagnostička terapeutska jedinica za potrebe ORL odjela </w:t>
      </w:r>
      <w:r w:rsidR="000A3D57" w:rsidRPr="00470F7B">
        <w:rPr>
          <w:rFonts w:cs="Arial"/>
          <w:bCs/>
        </w:rPr>
        <w:t>je</w:t>
      </w:r>
      <w:r w:rsidR="000A3D57" w:rsidRPr="00A76B93">
        <w:rPr>
          <w:rFonts w:cs="Arial"/>
          <w:bCs/>
        </w:rPr>
        <w:t xml:space="preserve"> </w:t>
      </w:r>
      <w:r w:rsidR="00DC457F" w:rsidRPr="00C77764">
        <w:rPr>
          <w:rFonts w:cs="Arial"/>
        </w:rPr>
        <w:t xml:space="preserve">maksimalno </w:t>
      </w:r>
      <w:r w:rsidR="00C77764" w:rsidRPr="00C77764">
        <w:rPr>
          <w:rFonts w:cs="Arial"/>
        </w:rPr>
        <w:t>6</w:t>
      </w:r>
      <w:r w:rsidR="00A76B93" w:rsidRPr="00C77764">
        <w:rPr>
          <w:rFonts w:cs="Arial"/>
        </w:rPr>
        <w:t>0</w:t>
      </w:r>
      <w:r w:rsidR="00DC457F" w:rsidRPr="00C77764">
        <w:rPr>
          <w:rFonts w:cs="Arial"/>
        </w:rPr>
        <w:t xml:space="preserve"> dana</w:t>
      </w:r>
      <w:r w:rsidR="000A3D57" w:rsidRPr="00C77764">
        <w:rPr>
          <w:rFonts w:cs="Arial"/>
          <w:bCs/>
        </w:rPr>
        <w:t xml:space="preserve"> od dana sklapanja</w:t>
      </w:r>
      <w:r w:rsidR="000A3D57" w:rsidRPr="00A76B93">
        <w:rPr>
          <w:rFonts w:cs="Arial"/>
          <w:bCs/>
        </w:rPr>
        <w:t xml:space="preserve"> Ugovora</w:t>
      </w:r>
      <w:r w:rsidR="008C7353" w:rsidRPr="00A76B93">
        <w:rPr>
          <w:rFonts w:cs="Arial"/>
          <w:bCs/>
        </w:rPr>
        <w:t>.</w:t>
      </w:r>
      <w:r w:rsidR="000A3D57" w:rsidRPr="00322D6E">
        <w:rPr>
          <w:rFonts w:cs="Arial"/>
          <w:bCs/>
        </w:rPr>
        <w:t xml:space="preserve"> Ugo</w:t>
      </w:r>
      <w:r w:rsidR="000A3D57" w:rsidRPr="008C7353">
        <w:rPr>
          <w:rFonts w:cs="Arial"/>
          <w:bCs/>
        </w:rPr>
        <w:t xml:space="preserve">vor se smatra sklopljenim danom </w:t>
      </w:r>
      <w:r w:rsidR="000A3D57" w:rsidRPr="008C7353">
        <w:rPr>
          <w:rFonts w:cs="Arial"/>
        </w:rPr>
        <w:t xml:space="preserve">potpisa obje ugovorne strane. </w:t>
      </w:r>
    </w:p>
    <w:p w14:paraId="1CA75C77" w14:textId="50B20DEE" w:rsidR="004C1ACD" w:rsidRDefault="0011197D" w:rsidP="002A70E6">
      <w:pPr>
        <w:tabs>
          <w:tab w:val="num" w:pos="360"/>
        </w:tabs>
        <w:spacing w:after="0" w:line="276" w:lineRule="auto"/>
        <w:jc w:val="both"/>
        <w:rPr>
          <w:rFonts w:cs="Arial"/>
        </w:rPr>
      </w:pPr>
      <w:r>
        <w:rPr>
          <w:rFonts w:cs="Arial"/>
        </w:rPr>
        <w:tab/>
      </w:r>
      <w:r>
        <w:rPr>
          <w:rFonts w:cs="Arial"/>
        </w:rPr>
        <w:tab/>
      </w:r>
      <w:r w:rsidR="000A3D57" w:rsidRPr="00753822">
        <w:rPr>
          <w:rFonts w:cs="Arial"/>
        </w:rPr>
        <w:t xml:space="preserve">U rok izvršenja ugovora uključena je isporuka, montaža, </w:t>
      </w:r>
      <w:r w:rsidR="008C7353" w:rsidRPr="00753822">
        <w:rPr>
          <w:rFonts w:cs="Arial"/>
        </w:rPr>
        <w:t xml:space="preserve">instalacija, </w:t>
      </w:r>
      <w:r w:rsidR="000A3D57" w:rsidRPr="00753822">
        <w:rPr>
          <w:rFonts w:cs="Arial"/>
        </w:rPr>
        <w:t xml:space="preserve">sav potrošni i priručni materijal, postava, puštanje u rad do pune funkcionalnosti </w:t>
      </w:r>
      <w:r w:rsidR="0079403D" w:rsidRPr="00753822">
        <w:rPr>
          <w:rFonts w:cs="Arial"/>
        </w:rPr>
        <w:t xml:space="preserve">kompletnog </w:t>
      </w:r>
      <w:r w:rsidR="004012A0" w:rsidRPr="00753822">
        <w:rPr>
          <w:rFonts w:cs="Arial"/>
        </w:rPr>
        <w:t>uređaja</w:t>
      </w:r>
      <w:r w:rsidR="000A3D57" w:rsidRPr="00753822">
        <w:rPr>
          <w:rFonts w:cs="Arial"/>
        </w:rPr>
        <w:t xml:space="preserve"> te </w:t>
      </w:r>
      <w:r w:rsidR="00A002BD" w:rsidRPr="00753822">
        <w:rPr>
          <w:rFonts w:cs="Arial"/>
        </w:rPr>
        <w:t xml:space="preserve">prema potrebi </w:t>
      </w:r>
      <w:r w:rsidR="000A3D57" w:rsidRPr="00753822">
        <w:rPr>
          <w:rFonts w:cs="Arial"/>
        </w:rPr>
        <w:t>edukacija osoblja za rad, kao i svi ostali uvjeti koji</w:t>
      </w:r>
      <w:r w:rsidR="003C01A2" w:rsidRPr="00753822">
        <w:rPr>
          <w:rFonts w:cs="Arial"/>
        </w:rPr>
        <w:t xml:space="preserve"> u roku izvršenja</w:t>
      </w:r>
      <w:r w:rsidR="000A3D57" w:rsidRPr="00753822">
        <w:rPr>
          <w:rFonts w:cs="Arial"/>
        </w:rPr>
        <w:t xml:space="preserve"> moraju biti ispunjeni, a </w:t>
      </w:r>
      <w:r w:rsidR="00DB41AE" w:rsidRPr="00753822">
        <w:rPr>
          <w:rFonts w:cs="Arial"/>
        </w:rPr>
        <w:t>koji su ovom Dokumentacijom o nabavi traženi.</w:t>
      </w:r>
      <w:r w:rsidR="00DB41AE">
        <w:rPr>
          <w:rFonts w:cs="Arial"/>
        </w:rPr>
        <w:t xml:space="preserve"> </w:t>
      </w:r>
    </w:p>
    <w:p w14:paraId="73CE93B4" w14:textId="77777777" w:rsidR="002A70E6" w:rsidRPr="00051BAC" w:rsidRDefault="002A70E6" w:rsidP="002A70E6">
      <w:pPr>
        <w:tabs>
          <w:tab w:val="num" w:pos="360"/>
        </w:tabs>
        <w:spacing w:after="0" w:line="276" w:lineRule="auto"/>
        <w:jc w:val="both"/>
        <w:rPr>
          <w:rFonts w:cs="Arial"/>
        </w:rPr>
      </w:pPr>
    </w:p>
    <w:p w14:paraId="5B931214" w14:textId="77777777" w:rsidR="00205C63" w:rsidRPr="008D7B06" w:rsidRDefault="00B9242C" w:rsidP="008D7B06">
      <w:pPr>
        <w:pStyle w:val="Naslov10"/>
        <w:ind w:left="0" w:firstLine="0"/>
        <w:rPr>
          <w:rFonts w:asciiTheme="minorHAnsi" w:hAnsiTheme="minorHAnsi" w:cstheme="minorHAnsi"/>
          <w:sz w:val="22"/>
          <w:szCs w:val="22"/>
        </w:rPr>
      </w:pPr>
      <w:bookmarkStart w:id="43" w:name="_Toc146007993"/>
      <w:r w:rsidRPr="008D7B06">
        <w:rPr>
          <w:rFonts w:asciiTheme="minorHAnsi" w:hAnsiTheme="minorHAnsi" w:cstheme="minorHAnsi"/>
          <w:sz w:val="22"/>
          <w:szCs w:val="22"/>
        </w:rPr>
        <w:t>21</w:t>
      </w:r>
      <w:r w:rsidR="00205C63" w:rsidRPr="008D7B06">
        <w:rPr>
          <w:rFonts w:asciiTheme="minorHAnsi" w:hAnsiTheme="minorHAnsi" w:cstheme="minorHAnsi"/>
          <w:sz w:val="22"/>
          <w:szCs w:val="22"/>
        </w:rPr>
        <w:t>. Opcije i moguća obnavljanja ugovora:</w:t>
      </w:r>
      <w:bookmarkEnd w:id="43"/>
    </w:p>
    <w:p w14:paraId="15A256E2" w14:textId="7B2AC24B" w:rsidR="0011197D" w:rsidRPr="00051BAC" w:rsidRDefault="00205C63" w:rsidP="002A70E6">
      <w:pPr>
        <w:tabs>
          <w:tab w:val="left" w:pos="0"/>
        </w:tabs>
        <w:spacing w:after="0" w:line="276" w:lineRule="auto"/>
        <w:jc w:val="both"/>
        <w:rPr>
          <w:rFonts w:cs="Times New Roman"/>
        </w:rPr>
      </w:pPr>
      <w:r w:rsidRPr="00051BAC">
        <w:rPr>
          <w:rFonts w:cs="Times New Roman"/>
          <w:b/>
          <w:color w:val="FF0000"/>
        </w:rPr>
        <w:tab/>
      </w:r>
      <w:r w:rsidRPr="00051BAC">
        <w:rPr>
          <w:rFonts w:cs="Times New Roman"/>
        </w:rPr>
        <w:t>Naručitelj nije predvidio opcije i moguća obnavljanja ugovora.</w:t>
      </w:r>
    </w:p>
    <w:p w14:paraId="32BD7521" w14:textId="7F945663" w:rsidR="00205C63" w:rsidRDefault="00205C63" w:rsidP="009F4BB4">
      <w:pPr>
        <w:pStyle w:val="Naslov10"/>
        <w:ind w:left="0" w:firstLine="0"/>
        <w:rPr>
          <w:rStyle w:val="Naglaeno"/>
          <w:rFonts w:asciiTheme="minorHAnsi" w:hAnsiTheme="minorHAnsi" w:cstheme="minorHAnsi"/>
          <w:b/>
          <w:bCs w:val="0"/>
          <w:sz w:val="22"/>
          <w:szCs w:val="22"/>
        </w:rPr>
      </w:pPr>
      <w:bookmarkStart w:id="44" w:name="_Toc414011466"/>
      <w:bookmarkStart w:id="45" w:name="_Toc146007994"/>
      <w:r w:rsidRPr="009F4BB4">
        <w:rPr>
          <w:rStyle w:val="Naglaeno"/>
          <w:rFonts w:asciiTheme="minorHAnsi" w:hAnsiTheme="minorHAnsi" w:cstheme="minorHAnsi"/>
          <w:b/>
          <w:bCs w:val="0"/>
          <w:sz w:val="22"/>
          <w:szCs w:val="22"/>
        </w:rPr>
        <w:lastRenderedPageBreak/>
        <w:t>III OSNOVE ZA ISKLJUČENJE GOSPODARSKOG SUBJEKTA</w:t>
      </w:r>
      <w:bookmarkEnd w:id="44"/>
      <w:bookmarkEnd w:id="45"/>
    </w:p>
    <w:p w14:paraId="78C3064D" w14:textId="77777777" w:rsidR="009F4BB4" w:rsidRPr="009F4BB4" w:rsidRDefault="009F4BB4" w:rsidP="009F4BB4">
      <w:pPr>
        <w:spacing w:after="0"/>
        <w:rPr>
          <w:lang w:eastAsia="ar-SA"/>
        </w:rPr>
      </w:pPr>
    </w:p>
    <w:p w14:paraId="29433A9F" w14:textId="77777777" w:rsidR="00205C63" w:rsidRPr="008D7B06" w:rsidRDefault="00B9242C" w:rsidP="008D7B06">
      <w:pPr>
        <w:pStyle w:val="Naslov10"/>
        <w:ind w:left="0" w:firstLine="0"/>
        <w:rPr>
          <w:rFonts w:asciiTheme="minorHAnsi" w:hAnsiTheme="minorHAnsi" w:cstheme="minorHAnsi"/>
          <w:color w:val="FF0000"/>
          <w:sz w:val="22"/>
          <w:szCs w:val="22"/>
        </w:rPr>
      </w:pPr>
      <w:bookmarkStart w:id="46" w:name="_Toc146007995"/>
      <w:r w:rsidRPr="008D7B06">
        <w:rPr>
          <w:rFonts w:asciiTheme="minorHAnsi" w:hAnsiTheme="minorHAnsi" w:cstheme="minorHAnsi"/>
          <w:sz w:val="22"/>
          <w:szCs w:val="22"/>
        </w:rPr>
        <w:t>22</w:t>
      </w:r>
      <w:r w:rsidR="00205C63" w:rsidRPr="008D7B06">
        <w:rPr>
          <w:rFonts w:asciiTheme="minorHAnsi" w:hAnsiTheme="minorHAnsi" w:cstheme="minorHAnsi"/>
          <w:sz w:val="22"/>
          <w:szCs w:val="22"/>
        </w:rPr>
        <w:t>. Obvezne osnove za isključenje gospodarskog subjekta te dokumenti kojima se dokazuje da ne postoje obvezne osnove za isključenje:</w:t>
      </w:r>
      <w:bookmarkEnd w:id="46"/>
    </w:p>
    <w:p w14:paraId="132CB21E" w14:textId="4ED5094A" w:rsidR="00205C63" w:rsidRPr="00051BAC" w:rsidRDefault="00205C63" w:rsidP="00296943">
      <w:pPr>
        <w:rPr>
          <w:b/>
          <w:bCs/>
        </w:rPr>
      </w:pPr>
      <w:r w:rsidRPr="00051BAC">
        <w:tab/>
      </w:r>
      <w:r w:rsidR="00B9242C" w:rsidRPr="00051BAC">
        <w:t>22</w:t>
      </w:r>
      <w:r w:rsidRPr="00051BAC">
        <w:t>.1. Sukladno odredbama članka 251. ZJN 2016 javni naručitelj obvezan je isključiti gospodarskog subjekta iz postupka javne nabave u bilo kojem trenutku tijekom postupka javne nabave, ako utvrdi da postoje slijedeće osnove za isključenje:</w:t>
      </w:r>
    </w:p>
    <w:p w14:paraId="34B9DFE6" w14:textId="77777777" w:rsidR="00205C63" w:rsidRPr="00051BAC" w:rsidRDefault="00205C63" w:rsidP="00205C63">
      <w:pPr>
        <w:spacing w:before="40" w:after="0" w:line="276" w:lineRule="auto"/>
        <w:jc w:val="both"/>
        <w:rPr>
          <w:rFonts w:cs="Times New Roman"/>
          <w:lang w:eastAsia="hr-HR"/>
        </w:rPr>
      </w:pPr>
      <w:r w:rsidRPr="00051BAC">
        <w:rPr>
          <w:rFonts w:cs="Times New Roman"/>
          <w:bCs/>
        </w:rPr>
        <w:tab/>
      </w:r>
      <w:r w:rsidR="00B9242C" w:rsidRPr="00051BAC">
        <w:rPr>
          <w:rFonts w:cs="Times New Roman"/>
          <w:bCs/>
        </w:rPr>
        <w:t>22</w:t>
      </w:r>
      <w:r w:rsidRPr="00051BAC">
        <w:rPr>
          <w:rFonts w:cs="Times New Roman"/>
          <w:bCs/>
        </w:rPr>
        <w:t xml:space="preserve">.1.1. ako </w:t>
      </w:r>
      <w:r w:rsidRPr="00051BAC">
        <w:rPr>
          <w:rFonts w:cs="Times New Roman"/>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9CF3A78" w14:textId="77777777" w:rsidR="00205C63" w:rsidRPr="00051BAC" w:rsidRDefault="00205C63" w:rsidP="00205C63">
      <w:pPr>
        <w:spacing w:before="40" w:after="0" w:line="276" w:lineRule="auto"/>
        <w:jc w:val="both"/>
        <w:rPr>
          <w:rFonts w:cs="Times New Roman"/>
          <w:lang w:eastAsia="hr-HR"/>
        </w:rPr>
      </w:pPr>
      <w:r w:rsidRPr="00051BAC">
        <w:rPr>
          <w:rFonts w:cs="Times New Roman"/>
          <w:lang w:eastAsia="hr-HR"/>
        </w:rPr>
        <w:tab/>
      </w:r>
      <w:r w:rsidRPr="00A62348">
        <w:rPr>
          <w:rFonts w:cs="Times New Roman"/>
          <w:b/>
          <w:bCs/>
          <w:lang w:eastAsia="hr-HR"/>
        </w:rPr>
        <w:t>a) sudjelovanje u zločinačkoj organizaciji</w:t>
      </w:r>
      <w:r w:rsidRPr="00051BAC">
        <w:rPr>
          <w:rFonts w:cs="Times New Roman"/>
          <w:lang w:eastAsia="hr-HR"/>
        </w:rPr>
        <w:t>, na temelju</w:t>
      </w:r>
    </w:p>
    <w:p w14:paraId="7E02E51B" w14:textId="77777777"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328. (zločinačko udruženje) i članka 329. (počinjenje kaznenog djela u sastavu zločinačkog udruženja) Kaznenog zakona</w:t>
      </w:r>
    </w:p>
    <w:p w14:paraId="501C4301" w14:textId="77777777"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333. (udruživanje za počinjenje kaznenih djela), iz Kaznenog zakona (»Narodne novine«, br. 110/97., 27/98., 50/00., 129/00., 51/01., 111/03., 190/03., 105/04., 84/05., 71/06., 110/07., 152/08., 57/11., 77/11. i 143/12.)</w:t>
      </w:r>
    </w:p>
    <w:p w14:paraId="6743637D" w14:textId="77777777" w:rsidR="00205C63" w:rsidRPr="00051BAC" w:rsidRDefault="00205C63" w:rsidP="00205C63">
      <w:pPr>
        <w:spacing w:before="40" w:after="0" w:line="276" w:lineRule="auto"/>
        <w:ind w:left="708"/>
        <w:jc w:val="both"/>
        <w:rPr>
          <w:rFonts w:cs="Times New Roman"/>
          <w:lang w:eastAsia="hr-HR"/>
        </w:rPr>
      </w:pPr>
      <w:r w:rsidRPr="00A62348">
        <w:rPr>
          <w:rFonts w:cs="Times New Roman"/>
          <w:b/>
          <w:bCs/>
          <w:lang w:eastAsia="hr-HR"/>
        </w:rPr>
        <w:t>b) korupciju</w:t>
      </w:r>
      <w:r w:rsidRPr="00051BAC">
        <w:rPr>
          <w:rFonts w:cs="Times New Roman"/>
          <w:lang w:eastAsia="hr-HR"/>
        </w:rPr>
        <w:t>, na temelju</w:t>
      </w:r>
    </w:p>
    <w:p w14:paraId="1F4CA25B" w14:textId="77777777"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9FD3EC5" w14:textId="77777777"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5DF0DE" w14:textId="77777777" w:rsidR="00205C63" w:rsidRPr="00051BAC" w:rsidRDefault="00205C63" w:rsidP="00205C63">
      <w:pPr>
        <w:spacing w:before="40" w:after="0" w:line="276" w:lineRule="auto"/>
        <w:ind w:left="708"/>
        <w:jc w:val="both"/>
        <w:rPr>
          <w:rFonts w:cs="Times New Roman"/>
          <w:lang w:eastAsia="hr-HR"/>
        </w:rPr>
      </w:pPr>
      <w:r w:rsidRPr="00A62348">
        <w:rPr>
          <w:rFonts w:cs="Times New Roman"/>
          <w:b/>
          <w:bCs/>
          <w:lang w:eastAsia="hr-HR"/>
        </w:rPr>
        <w:t>c) prijevaru</w:t>
      </w:r>
      <w:r w:rsidRPr="00051BAC">
        <w:rPr>
          <w:rFonts w:cs="Times New Roman"/>
          <w:lang w:eastAsia="hr-HR"/>
        </w:rPr>
        <w:t>, na temelju</w:t>
      </w:r>
    </w:p>
    <w:p w14:paraId="25EE64AB" w14:textId="77777777"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236. (prijevara), članka 247. (prijevara u gospodarskom poslovanju), članka 256. (utaja poreza ili carine) i članka 258. (subvencijska prijevara) Kaznenog zakona</w:t>
      </w:r>
    </w:p>
    <w:p w14:paraId="4598BCCD" w14:textId="77777777"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0F8FE5A8" w14:textId="77777777" w:rsidR="00205C63" w:rsidRPr="00051BAC" w:rsidRDefault="00205C63" w:rsidP="00205C63">
      <w:pPr>
        <w:spacing w:before="40" w:after="0" w:line="276" w:lineRule="auto"/>
        <w:ind w:left="708"/>
        <w:jc w:val="both"/>
        <w:rPr>
          <w:rFonts w:cs="Times New Roman"/>
          <w:lang w:eastAsia="hr-HR"/>
        </w:rPr>
      </w:pPr>
      <w:r w:rsidRPr="00A62348">
        <w:rPr>
          <w:rFonts w:cs="Times New Roman"/>
          <w:b/>
          <w:bCs/>
          <w:lang w:eastAsia="hr-HR"/>
        </w:rPr>
        <w:t>d) terorizam ili kaznena djela povezana s terorističkim aktivnostima</w:t>
      </w:r>
      <w:r w:rsidRPr="00051BAC">
        <w:rPr>
          <w:rFonts w:cs="Times New Roman"/>
          <w:lang w:eastAsia="hr-HR"/>
        </w:rPr>
        <w:t>, na temelju</w:t>
      </w:r>
    </w:p>
    <w:p w14:paraId="1E6A2810" w14:textId="77777777"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97. (terorizam), članka 99. (javno poticanje na terorizam), članka 100. (novačenje za terorizam), članka 101. (obuka za terorizam) i članka 102. (terorističko udruženje) Kaznenog zakona</w:t>
      </w:r>
    </w:p>
    <w:p w14:paraId="698FB2F8" w14:textId="77777777"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48D1C709" w14:textId="77777777" w:rsidR="00205C63" w:rsidRPr="00051BAC" w:rsidRDefault="00205C63" w:rsidP="00205C63">
      <w:pPr>
        <w:spacing w:before="40" w:after="0" w:line="276" w:lineRule="auto"/>
        <w:ind w:left="708"/>
        <w:jc w:val="both"/>
        <w:rPr>
          <w:rFonts w:cs="Times New Roman"/>
          <w:lang w:eastAsia="hr-HR"/>
        </w:rPr>
      </w:pPr>
      <w:r w:rsidRPr="00A62348">
        <w:rPr>
          <w:rFonts w:cs="Times New Roman"/>
          <w:b/>
          <w:bCs/>
          <w:lang w:eastAsia="hr-HR"/>
        </w:rPr>
        <w:lastRenderedPageBreak/>
        <w:t>e) pranje novca ili financiranje terorizma</w:t>
      </w:r>
      <w:r w:rsidRPr="00051BAC">
        <w:rPr>
          <w:rFonts w:cs="Times New Roman"/>
          <w:lang w:eastAsia="hr-HR"/>
        </w:rPr>
        <w:t>, na temelju</w:t>
      </w:r>
    </w:p>
    <w:p w14:paraId="32CD702C" w14:textId="77777777"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98. (financiranje terorizma) i članka 265. (pranje novca) Kaznenog zakona</w:t>
      </w:r>
    </w:p>
    <w:p w14:paraId="0E5521E7" w14:textId="77777777"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279. (pranje novca) iz Kaznenog zakona (»Narodne novine«, br. 110/97., 27/98., 50/00., 129/00., 51/01., 111/03., 190/03., 105/04., 84/05., 71/06., 110/07., 152/08., 57/11., 77/11. i 143/12.)</w:t>
      </w:r>
    </w:p>
    <w:p w14:paraId="73024D31" w14:textId="77777777" w:rsidR="00205C63" w:rsidRPr="00051BAC" w:rsidRDefault="00205C63" w:rsidP="00205C63">
      <w:pPr>
        <w:spacing w:before="40" w:after="0" w:line="276" w:lineRule="auto"/>
        <w:ind w:left="708"/>
        <w:jc w:val="both"/>
        <w:rPr>
          <w:rFonts w:cs="Times New Roman"/>
          <w:lang w:eastAsia="hr-HR"/>
        </w:rPr>
      </w:pPr>
      <w:r w:rsidRPr="00A62348">
        <w:rPr>
          <w:rFonts w:cs="Times New Roman"/>
          <w:b/>
          <w:bCs/>
          <w:lang w:eastAsia="hr-HR"/>
        </w:rPr>
        <w:t>f) dječji rad ili druge oblike trgovanja ljudima</w:t>
      </w:r>
      <w:r w:rsidRPr="00051BAC">
        <w:rPr>
          <w:rFonts w:cs="Times New Roman"/>
          <w:lang w:eastAsia="hr-HR"/>
        </w:rPr>
        <w:t>, na temelju</w:t>
      </w:r>
    </w:p>
    <w:p w14:paraId="3A584C6F" w14:textId="77777777"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106. (trgovanje ljudima) Kaznenog zakona</w:t>
      </w:r>
    </w:p>
    <w:p w14:paraId="68790D12" w14:textId="77777777" w:rsidR="00205C63" w:rsidRPr="00051BAC" w:rsidRDefault="00205C63" w:rsidP="00205C63">
      <w:pPr>
        <w:spacing w:before="40" w:line="276" w:lineRule="auto"/>
        <w:ind w:left="708"/>
        <w:jc w:val="both"/>
        <w:rPr>
          <w:rFonts w:cs="Times New Roman"/>
          <w:lang w:eastAsia="hr-HR"/>
        </w:rPr>
      </w:pPr>
      <w:r w:rsidRPr="00051BAC">
        <w:rPr>
          <w:rFonts w:cs="Times New Roman"/>
          <w:lang w:eastAsia="hr-HR"/>
        </w:rPr>
        <w:t xml:space="preserve">– članka 175. (trgovanje ljudima i ropstvo) iz Kaznenog zakona (»Narodne novine«, br. 110/97., 27/98., 50/00., 129/00., 51/01., 111/03., 190/03., 105/04., 84/05., 71/06., 110/07., 152/08., 57/11., 77/11. i 143/12.), </w:t>
      </w:r>
    </w:p>
    <w:p w14:paraId="06F76813" w14:textId="77777777" w:rsidR="00205C63" w:rsidRPr="00051BAC" w:rsidRDefault="00434E92" w:rsidP="00205C63">
      <w:pPr>
        <w:spacing w:before="40" w:line="276" w:lineRule="auto"/>
        <w:jc w:val="both"/>
        <w:rPr>
          <w:rFonts w:cs="Times New Roman"/>
          <w:lang w:eastAsia="hr-HR"/>
        </w:rPr>
      </w:pPr>
      <w:r w:rsidRPr="00051BAC">
        <w:rPr>
          <w:rFonts w:cs="Times New Roman"/>
          <w:lang w:eastAsia="hr-HR"/>
        </w:rPr>
        <w:t>i</w:t>
      </w:r>
      <w:r w:rsidR="00205C63" w:rsidRPr="00051BAC">
        <w:rPr>
          <w:rFonts w:cs="Times New Roman"/>
          <w:lang w:eastAsia="hr-HR"/>
        </w:rPr>
        <w:t>li</w:t>
      </w:r>
    </w:p>
    <w:p w14:paraId="5C605008" w14:textId="77777777" w:rsidR="00205C63" w:rsidRPr="00051BAC" w:rsidRDefault="00205C63" w:rsidP="00205C63">
      <w:pPr>
        <w:spacing w:before="40" w:line="276" w:lineRule="auto"/>
        <w:jc w:val="both"/>
        <w:rPr>
          <w:rFonts w:cs="Times New Roman"/>
          <w:lang w:eastAsia="hr-HR"/>
        </w:rPr>
      </w:pPr>
      <w:r w:rsidRPr="00051BAC">
        <w:rPr>
          <w:rFonts w:cs="Times New Roman"/>
          <w:lang w:eastAsia="hr-HR"/>
        </w:rPr>
        <w:tab/>
      </w:r>
      <w:r w:rsidR="00B9242C" w:rsidRPr="00051BAC">
        <w:rPr>
          <w:rFonts w:cs="Times New Roman"/>
          <w:lang w:eastAsia="hr-HR"/>
        </w:rPr>
        <w:t>22</w:t>
      </w:r>
      <w:r w:rsidRPr="00051BAC">
        <w:rPr>
          <w:rFonts w:cs="Times New Roman"/>
          <w:lang w:eastAsia="hr-HR"/>
        </w:rPr>
        <w:t xml:space="preserve">.1.2.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B9242C" w:rsidRPr="00051BAC">
        <w:rPr>
          <w:rFonts w:cs="Times New Roman"/>
          <w:lang w:eastAsia="hr-HR"/>
        </w:rPr>
        <w:t>22</w:t>
      </w:r>
      <w:r w:rsidR="00C824B4" w:rsidRPr="00051BAC">
        <w:rPr>
          <w:rFonts w:cs="Times New Roman"/>
          <w:lang w:eastAsia="hr-HR"/>
        </w:rPr>
        <w:t>.1.</w:t>
      </w:r>
      <w:r w:rsidRPr="00051BAC">
        <w:rPr>
          <w:rFonts w:cs="Times New Roman"/>
          <w:lang w:eastAsia="hr-HR"/>
        </w:rPr>
        <w:t>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14:paraId="75EB2668" w14:textId="77777777" w:rsidR="00205C63" w:rsidRPr="00051BAC" w:rsidRDefault="00205C63" w:rsidP="00205C63">
      <w:pPr>
        <w:pStyle w:val="box453040"/>
        <w:spacing w:before="0" w:beforeAutospacing="0" w:after="0" w:afterAutospacing="0" w:line="276" w:lineRule="auto"/>
        <w:jc w:val="both"/>
        <w:rPr>
          <w:rFonts w:asciiTheme="minorHAnsi" w:eastAsia="Calibri" w:hAnsiTheme="minorHAnsi"/>
          <w:sz w:val="22"/>
          <w:szCs w:val="22"/>
        </w:rPr>
      </w:pPr>
      <w:r w:rsidRPr="00051BAC">
        <w:rPr>
          <w:rFonts w:asciiTheme="minorHAnsi" w:eastAsia="Calibri" w:hAnsiTheme="minorHAnsi"/>
          <w:sz w:val="22"/>
          <w:szCs w:val="22"/>
        </w:rPr>
        <w:t>Gospodarski subjekt kod kojeg su ostvarene osnove za isključenje može Naručitelju dostaviti dokaze o mjerama koje je poduzeo kako bi dokazao svoju pouzdanost bez obzira na postojanje relevantne osnove za isključenje („samokorigiranje“). U tom slučaju gospodarski subjekt obavezan je u ESPD obrascu, Dio III: Osnove za isključenje, Odjeljak A: Osnove povezane s kaznenim presudama, opisati poduzete mjere vezano uz „samokorigiranje“.</w:t>
      </w:r>
    </w:p>
    <w:p w14:paraId="592D6C60" w14:textId="77777777" w:rsidR="00205C63" w:rsidRPr="00051BAC" w:rsidRDefault="00205C63" w:rsidP="00205C63">
      <w:pPr>
        <w:pStyle w:val="box453040"/>
        <w:spacing w:before="0" w:beforeAutospacing="0" w:after="0" w:afterAutospacing="0" w:line="276" w:lineRule="auto"/>
        <w:jc w:val="both"/>
        <w:rPr>
          <w:rFonts w:asciiTheme="minorHAnsi" w:eastAsia="Calibri" w:hAnsiTheme="minorHAnsi"/>
          <w:b/>
          <w:sz w:val="22"/>
          <w:szCs w:val="22"/>
        </w:rPr>
      </w:pPr>
    </w:p>
    <w:p w14:paraId="3EA37DCF" w14:textId="77777777"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Poduzimanje mjera gospodarski subjekt dokazuje:</w:t>
      </w:r>
    </w:p>
    <w:p w14:paraId="211E4D5C" w14:textId="1BC5EA6A" w:rsidR="00205C63" w:rsidRPr="00051BAC" w:rsidRDefault="00205C63" w:rsidP="00205C63">
      <w:pPr>
        <w:autoSpaceDE w:val="0"/>
        <w:autoSpaceDN w:val="0"/>
        <w:adjustRightInd w:val="0"/>
        <w:spacing w:after="0" w:line="276" w:lineRule="auto"/>
        <w:jc w:val="both"/>
        <w:rPr>
          <w:rFonts w:eastAsia="Calibri" w:cs="Times New Roman"/>
        </w:rPr>
      </w:pPr>
      <w:r w:rsidRPr="00051BAC">
        <w:rPr>
          <w:rFonts w:cs="Times New Roman"/>
        </w:rPr>
        <w:t>1. plaćanjem naknade štete ili poduzimanjem drugih odgovarajućih mjera u cilju plaćanja naknade štete prouzročene kaznenim djelom ili propustom</w:t>
      </w:r>
      <w:r w:rsidR="00664CDA">
        <w:rPr>
          <w:rFonts w:cs="Times New Roman"/>
        </w:rPr>
        <w:t>,</w:t>
      </w:r>
    </w:p>
    <w:p w14:paraId="228A9020" w14:textId="12BEB223" w:rsidR="00205C63" w:rsidRPr="00051BAC" w:rsidRDefault="00205C63" w:rsidP="00205C63">
      <w:pPr>
        <w:pStyle w:val="box453040"/>
        <w:spacing w:before="0" w:beforeAutospacing="0" w:after="0" w:afterAutospacing="0" w:line="276" w:lineRule="auto"/>
        <w:jc w:val="both"/>
        <w:rPr>
          <w:rFonts w:asciiTheme="minorHAnsi" w:hAnsiTheme="minorHAnsi"/>
          <w:sz w:val="22"/>
          <w:szCs w:val="22"/>
        </w:rPr>
      </w:pPr>
      <w:r w:rsidRPr="00051BAC">
        <w:rPr>
          <w:rFonts w:asciiTheme="minorHAnsi" w:hAnsiTheme="minorHAnsi"/>
          <w:sz w:val="22"/>
          <w:szCs w:val="22"/>
        </w:rPr>
        <w:t>2. aktivnom suradnjom s nadležnim istražnim tijelima radi potpunog razjašnjenja činjenica i okolnosti u vezi s kaznenim djelom ili propustom</w:t>
      </w:r>
      <w:r w:rsidR="00664CDA">
        <w:rPr>
          <w:rFonts w:asciiTheme="minorHAnsi" w:hAnsiTheme="minorHAnsi"/>
          <w:sz w:val="22"/>
          <w:szCs w:val="22"/>
        </w:rPr>
        <w:t>,</w:t>
      </w:r>
    </w:p>
    <w:p w14:paraId="38C7DCF7" w14:textId="77777777" w:rsidR="00205C63" w:rsidRPr="00051BAC" w:rsidRDefault="00205C63" w:rsidP="00205C63">
      <w:pPr>
        <w:pStyle w:val="box453040"/>
        <w:spacing w:before="0" w:beforeAutospacing="0" w:after="0" w:afterAutospacing="0" w:line="276" w:lineRule="auto"/>
        <w:jc w:val="both"/>
        <w:rPr>
          <w:rFonts w:asciiTheme="minorHAnsi" w:hAnsiTheme="minorHAnsi"/>
          <w:sz w:val="22"/>
          <w:szCs w:val="22"/>
        </w:rPr>
      </w:pPr>
      <w:r w:rsidRPr="00051BAC">
        <w:rPr>
          <w:rFonts w:asciiTheme="minorHAnsi" w:hAnsiTheme="minorHAnsi"/>
          <w:sz w:val="22"/>
          <w:szCs w:val="22"/>
        </w:rPr>
        <w:t>3. odgovarajućim tehničkim, organizacijskim i kadrovskim mjerama radi sprječavanja daljnjih kaznenih djela ili propusta.</w:t>
      </w:r>
    </w:p>
    <w:p w14:paraId="6674B231" w14:textId="77777777"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sz w:val="22"/>
          <w:szCs w:val="22"/>
        </w:rPr>
        <w:t xml:space="preserve">Mjere koje je poduzeo gospodarski subjekt, ocjenjuju se uzimajući u obzir težinu i posebne okolnosti kaznenog djela ili propusta te je obavezan obrazložiti razloge prihvaćanja ili ne prihvaćanja mjera. </w:t>
      </w:r>
    </w:p>
    <w:p w14:paraId="25E4E010" w14:textId="77777777"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sz w:val="22"/>
          <w:szCs w:val="22"/>
        </w:rPr>
        <w:t>Naručitelj neće isključiti gospodarskog subjekta iz postupka javne nabave ako je ocijenjeno da su poduzete mjere primjerene.</w:t>
      </w:r>
    </w:p>
    <w:p w14:paraId="58748C9E" w14:textId="77777777"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sz w:val="22"/>
          <w:szCs w:val="22"/>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do isteka roka zabrane u državi u kojoj je presuda na snazi.</w:t>
      </w:r>
    </w:p>
    <w:p w14:paraId="0A437C31" w14:textId="77777777"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color w:val="231F20"/>
          <w:sz w:val="22"/>
          <w:szCs w:val="22"/>
        </w:rPr>
        <w:lastRenderedPageBreak/>
        <w:t xml:space="preserve">Razdoblje isključenja gospodarskog subjekta kod kojeg su ostvarene osnove za isključenje </w:t>
      </w:r>
      <w:r w:rsidR="009F56DD" w:rsidRPr="00051BAC">
        <w:rPr>
          <w:rFonts w:asciiTheme="minorHAnsi" w:hAnsiTheme="minorHAnsi"/>
          <w:color w:val="231F20"/>
          <w:sz w:val="22"/>
          <w:szCs w:val="22"/>
        </w:rPr>
        <w:t>iz točke 22</w:t>
      </w:r>
      <w:r w:rsidRPr="00051BAC">
        <w:rPr>
          <w:rFonts w:asciiTheme="minorHAnsi" w:hAnsiTheme="minorHAnsi"/>
          <w:color w:val="231F20"/>
          <w:sz w:val="22"/>
          <w:szCs w:val="22"/>
        </w:rPr>
        <w:t xml:space="preserve">.1. ove Dokumentacije o nabavi iz postupka javne nabave je pet godina od dana pravomoćnosti presude, osim ako pravomoćnom presudom nije </w:t>
      </w:r>
      <w:r w:rsidRPr="00051BAC">
        <w:rPr>
          <w:rFonts w:asciiTheme="minorHAnsi" w:hAnsiTheme="minorHAnsi"/>
          <w:sz w:val="22"/>
          <w:szCs w:val="22"/>
        </w:rPr>
        <w:t>određeno drukčije.</w:t>
      </w:r>
    </w:p>
    <w:p w14:paraId="5A0021C4" w14:textId="77777777"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O</w:t>
      </w:r>
      <w:r w:rsidR="009F56DD" w:rsidRPr="00051BAC">
        <w:rPr>
          <w:rFonts w:eastAsia="Calibri" w:cs="Times New Roman"/>
        </w:rPr>
        <w:t>snove za isključenje iz točke 22</w:t>
      </w:r>
      <w:r w:rsidRPr="00051BAC">
        <w:rPr>
          <w:rFonts w:eastAsia="Calibri" w:cs="Times New Roman"/>
        </w:rPr>
        <w:t xml:space="preserve">.1. ove Dokumentacije o nabavi primjenjuju se i na podugovaratelje, sukladno članku 221. stavku 2. ZJN 2016. </w:t>
      </w:r>
    </w:p>
    <w:p w14:paraId="521C3E5C" w14:textId="77777777"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Ako Naručitelj utvrdi da postoji osnova za isključenje podugovaratelja, od gospodarskog subjekta zatražit će zamjenu tog podugovaratelja u primjernom roku, ne kraćem od 5 dana.</w:t>
      </w:r>
    </w:p>
    <w:p w14:paraId="20912751" w14:textId="77777777" w:rsidR="00153A9F" w:rsidRPr="00051BAC" w:rsidRDefault="00153A9F" w:rsidP="00205C63">
      <w:pPr>
        <w:autoSpaceDE w:val="0"/>
        <w:autoSpaceDN w:val="0"/>
        <w:adjustRightInd w:val="0"/>
        <w:spacing w:line="276" w:lineRule="auto"/>
        <w:jc w:val="both"/>
        <w:rPr>
          <w:rFonts w:eastAsia="Calibri" w:cs="Times New Roman"/>
        </w:rPr>
      </w:pPr>
      <w:r w:rsidRPr="00051BAC">
        <w:rPr>
          <w:rFonts w:eastAsia="Calibri" w:cs="Times New Roman"/>
        </w:rPr>
        <w:t>U slučaju zajednice ponuditelja postojanje</w:t>
      </w:r>
      <w:r w:rsidR="009F56DD" w:rsidRPr="00051BAC">
        <w:rPr>
          <w:rFonts w:eastAsia="Calibri" w:cs="Times New Roman"/>
        </w:rPr>
        <w:t xml:space="preserve"> razloga isključenja iz točke 22</w:t>
      </w:r>
      <w:r w:rsidRPr="00051BAC">
        <w:rPr>
          <w:rFonts w:eastAsia="Calibri" w:cs="Times New Roman"/>
        </w:rPr>
        <w:t>.1. ove Dokumentacije o nabavi  utvrđuje se za sve članove zajednice pojedinačno.</w:t>
      </w:r>
    </w:p>
    <w:p w14:paraId="7B9E045F" w14:textId="77777777" w:rsidR="00205C63" w:rsidRPr="00051BAC" w:rsidRDefault="00205C63" w:rsidP="00205C63">
      <w:pPr>
        <w:tabs>
          <w:tab w:val="left" w:pos="284"/>
        </w:tabs>
        <w:spacing w:before="240" w:after="0" w:line="276" w:lineRule="auto"/>
        <w:jc w:val="both"/>
        <w:rPr>
          <w:rFonts w:eastAsia="Calibri" w:cs="Times New Roman"/>
          <w:b/>
          <w:bCs/>
        </w:rPr>
      </w:pPr>
      <w:r w:rsidRPr="00051BAC">
        <w:rPr>
          <w:rFonts w:cs="Times New Roman"/>
          <w:b/>
          <w:lang w:eastAsia="hr-HR"/>
        </w:rPr>
        <w:t>Za potrebe utvrđivanja okolnosti</w:t>
      </w:r>
      <w:r w:rsidR="009F56DD" w:rsidRPr="00051BAC">
        <w:rPr>
          <w:rFonts w:cs="Times New Roman"/>
          <w:b/>
          <w:lang w:eastAsia="hr-HR"/>
        </w:rPr>
        <w:t xml:space="preserve"> iz točke 22</w:t>
      </w:r>
      <w:r w:rsidRPr="00051BAC">
        <w:rPr>
          <w:rFonts w:cs="Times New Roman"/>
          <w:b/>
          <w:lang w:eastAsia="hr-HR"/>
        </w:rPr>
        <w:t>.1. ove Dokumentacije o nabavi, gospodarski subjekt obavezan je u ponudi dostaviti ispunjeni obrazac Europske jedinstvene dokumentacije o nabavi (dalje u tekstu: ESPD), Dio III: Osnove za isključenje, Odjeljak A: Osnove povezane s kaznenim presudama,</w:t>
      </w:r>
      <w:r w:rsidRPr="00051BAC">
        <w:rPr>
          <w:rFonts w:eastAsia="Calibri" w:cs="Times New Roman"/>
          <w:b/>
        </w:rPr>
        <w:t xml:space="preserve"> za sve gospodarske </w:t>
      </w:r>
      <w:r w:rsidRPr="00051BAC">
        <w:rPr>
          <w:rFonts w:eastAsia="Calibri" w:cs="Times New Roman"/>
          <w:b/>
          <w:bCs/>
        </w:rPr>
        <w:t>subjekte u ponudi.</w:t>
      </w:r>
    </w:p>
    <w:p w14:paraId="781AA852" w14:textId="77777777"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31B83CB7" w14:textId="77777777"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sz w:val="22"/>
          <w:szCs w:val="22"/>
        </w:rPr>
        <w:t>Ako se ne može obaviti provjera ili ishoditi potvrda sukladno gore navedenom, javni naručitelj može zahtijevati od gospodarskog subjekta da u primjerenom roku, ne kraćem od pet dana, dostavi sve ili dio popratnih dokumenata ili dokaza.</w:t>
      </w:r>
    </w:p>
    <w:p w14:paraId="03FDF3C1" w14:textId="7EBF79B4" w:rsidR="00205C63" w:rsidRPr="00051BAC" w:rsidRDefault="00205C63" w:rsidP="00205C63">
      <w:pPr>
        <w:autoSpaceDE w:val="0"/>
        <w:autoSpaceDN w:val="0"/>
        <w:adjustRightInd w:val="0"/>
        <w:spacing w:line="276" w:lineRule="auto"/>
        <w:jc w:val="both"/>
        <w:rPr>
          <w:rFonts w:eastAsia="Calibri" w:cs="Times New Roman"/>
          <w:b/>
        </w:rPr>
      </w:pPr>
      <w:r w:rsidRPr="00051BAC">
        <w:rPr>
          <w:rFonts w:eastAsia="Calibri" w:cs="Times New Roman"/>
          <w:b/>
        </w:rPr>
        <w:t>Kao dostatan dokaz da ne postoje obvezne o</w:t>
      </w:r>
      <w:r w:rsidR="009F56DD" w:rsidRPr="00051BAC">
        <w:rPr>
          <w:rFonts w:eastAsia="Calibri" w:cs="Times New Roman"/>
          <w:b/>
        </w:rPr>
        <w:t>snove za isključenje iz točke 22</w:t>
      </w:r>
      <w:r w:rsidRPr="00051BAC">
        <w:rPr>
          <w:rFonts w:eastAsia="Calibri" w:cs="Times New Roman"/>
          <w:b/>
        </w:rPr>
        <w:t>.1. ove Dokumentacije o nabavi, Naručitelj će prihvatiti</w:t>
      </w:r>
      <w:r w:rsidR="007F1406" w:rsidRPr="00051BAC">
        <w:rPr>
          <w:rFonts w:eastAsia="Calibri" w:cs="Times New Roman"/>
          <w:b/>
        </w:rPr>
        <w:t xml:space="preserve">, a gospodarski subjekt </w:t>
      </w:r>
      <w:r w:rsidR="00711854" w:rsidRPr="00051BAC">
        <w:rPr>
          <w:rFonts w:eastAsia="Calibri" w:cs="Times New Roman"/>
          <w:b/>
        </w:rPr>
        <w:t>kao ažurirani popratni dokument</w:t>
      </w:r>
      <w:r w:rsidR="007F1406" w:rsidRPr="00051BAC">
        <w:rPr>
          <w:rFonts w:eastAsia="Calibri" w:cs="Times New Roman"/>
          <w:b/>
        </w:rPr>
        <w:t xml:space="preserve"> sukladno toč</w:t>
      </w:r>
      <w:r w:rsidR="00706D8F">
        <w:rPr>
          <w:rFonts w:eastAsia="Calibri" w:cs="Times New Roman"/>
          <w:b/>
        </w:rPr>
        <w:t>k</w:t>
      </w:r>
      <w:r w:rsidR="007F1406" w:rsidRPr="00051BAC">
        <w:rPr>
          <w:rFonts w:eastAsia="Calibri" w:cs="Times New Roman"/>
          <w:b/>
        </w:rPr>
        <w:t>i 26. Dokumentacije o nabavi</w:t>
      </w:r>
      <w:r w:rsidR="00044DEB" w:rsidRPr="00051BAC">
        <w:rPr>
          <w:rFonts w:eastAsia="Calibri" w:cs="Times New Roman"/>
          <w:b/>
        </w:rPr>
        <w:t xml:space="preserve"> dostaviti</w:t>
      </w:r>
      <w:r w:rsidRPr="00051BAC">
        <w:rPr>
          <w:rFonts w:eastAsia="Calibri" w:cs="Times New Roman"/>
          <w:b/>
        </w:rPr>
        <w:t>:</w:t>
      </w:r>
    </w:p>
    <w:p w14:paraId="407CDA3A" w14:textId="77777777" w:rsidR="00205C63" w:rsidRPr="00051BAC" w:rsidRDefault="00205C63" w:rsidP="00D772BF">
      <w:pPr>
        <w:pStyle w:val="Odlomakpopisa"/>
        <w:numPr>
          <w:ilvl w:val="0"/>
          <w:numId w:val="4"/>
        </w:numPr>
        <w:autoSpaceDE w:val="0"/>
        <w:autoSpaceDN w:val="0"/>
        <w:adjustRightInd w:val="0"/>
        <w:spacing w:after="0" w:line="276" w:lineRule="auto"/>
        <w:ind w:left="284" w:hanging="284"/>
        <w:contextualSpacing w:val="0"/>
        <w:jc w:val="both"/>
        <w:rPr>
          <w:rFonts w:eastAsia="Calibri" w:cs="Times New Roman"/>
        </w:rPr>
      </w:pPr>
      <w:r w:rsidRPr="00051BAC">
        <w:rPr>
          <w:rFonts w:cs="Times New Roman"/>
        </w:rPr>
        <w:t>izvadak iz kaznene evidencije ili drugog odgovarajućeg registra ili, ako to nije moguće,</w:t>
      </w:r>
    </w:p>
    <w:p w14:paraId="10CCB5DF" w14:textId="77777777" w:rsidR="00205C63" w:rsidRPr="00051BAC" w:rsidRDefault="00205C63" w:rsidP="00D772BF">
      <w:pPr>
        <w:pStyle w:val="Odlomakpopisa"/>
        <w:numPr>
          <w:ilvl w:val="0"/>
          <w:numId w:val="4"/>
        </w:numPr>
        <w:autoSpaceDE w:val="0"/>
        <w:autoSpaceDN w:val="0"/>
        <w:adjustRightInd w:val="0"/>
        <w:spacing w:after="0" w:line="276" w:lineRule="auto"/>
        <w:ind w:left="284" w:hanging="284"/>
        <w:contextualSpacing w:val="0"/>
        <w:jc w:val="both"/>
        <w:rPr>
          <w:rFonts w:eastAsia="Calibri" w:cs="Times New Roman"/>
        </w:rPr>
      </w:pPr>
      <w:r w:rsidRPr="00051BAC">
        <w:rPr>
          <w:rFonts w:cs="Times New Roman"/>
        </w:rPr>
        <w:t>jednakovrijedni dokument nadležne sudske ili upravne vlasti u državi poslovnog nastana gospodarskog subjekta, odnosno državi čiji je osoba državljanin.</w:t>
      </w:r>
    </w:p>
    <w:p w14:paraId="1869D47A" w14:textId="77777777" w:rsidR="00205C63" w:rsidRPr="00051BAC" w:rsidRDefault="00205C63" w:rsidP="00D772BF">
      <w:pPr>
        <w:pStyle w:val="Odlomakpopisa"/>
        <w:autoSpaceDE w:val="0"/>
        <w:autoSpaceDN w:val="0"/>
        <w:adjustRightInd w:val="0"/>
        <w:spacing w:after="0" w:line="276" w:lineRule="auto"/>
        <w:ind w:left="284"/>
        <w:contextualSpacing w:val="0"/>
        <w:jc w:val="both"/>
        <w:rPr>
          <w:rFonts w:eastAsia="Calibri" w:cs="Times New Roman"/>
        </w:rPr>
      </w:pPr>
    </w:p>
    <w:p w14:paraId="2F090318" w14:textId="77777777" w:rsidR="00205C63" w:rsidRPr="00051BAC" w:rsidRDefault="00205C63" w:rsidP="00D772BF">
      <w:pPr>
        <w:pStyle w:val="Odlomakpopisa"/>
        <w:autoSpaceDE w:val="0"/>
        <w:autoSpaceDN w:val="0"/>
        <w:adjustRightInd w:val="0"/>
        <w:spacing w:after="0" w:line="276" w:lineRule="auto"/>
        <w:ind w:left="0"/>
        <w:jc w:val="both"/>
        <w:rPr>
          <w:rFonts w:eastAsia="Calibri" w:cs="Times New Roman"/>
        </w:rPr>
      </w:pPr>
      <w:r w:rsidRPr="00051BAC">
        <w:rPr>
          <w:rFonts w:eastAsia="Calibri" w:cs="Times New Roman"/>
        </w:rPr>
        <w:t>Ako se u državi poslovnog nastana ponuditelja, odnosno državi čiji je osoba državljanin, ne izdaju dokumenti navedeni pod točkom 1. i 2. ili ako ne obuhvaćaju sve ok</w:t>
      </w:r>
      <w:r w:rsidR="009F56DD" w:rsidRPr="00051BAC">
        <w:rPr>
          <w:rFonts w:eastAsia="Calibri" w:cs="Times New Roman"/>
        </w:rPr>
        <w:t>olnosti obuhvaćene točkom 22</w:t>
      </w:r>
      <w:r w:rsidRPr="00051BAC">
        <w:rPr>
          <w:rFonts w:eastAsia="Calibri" w:cs="Times New Roman"/>
        </w:rPr>
        <w:t>.1.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07C88118" w14:textId="77777777" w:rsidR="00205C63" w:rsidRPr="00051BAC" w:rsidRDefault="00205C63" w:rsidP="00205C63">
      <w:pPr>
        <w:pStyle w:val="Odlomakpopisa"/>
        <w:autoSpaceDE w:val="0"/>
        <w:autoSpaceDN w:val="0"/>
        <w:adjustRightInd w:val="0"/>
        <w:spacing w:after="0"/>
        <w:ind w:left="0"/>
        <w:jc w:val="both"/>
        <w:rPr>
          <w:rFonts w:eastAsia="Calibri" w:cs="Times New Roman"/>
        </w:rPr>
      </w:pPr>
    </w:p>
    <w:p w14:paraId="320D333C" w14:textId="77777777" w:rsidR="00205C63" w:rsidRPr="00051BAC" w:rsidRDefault="009F56DD" w:rsidP="00205C63">
      <w:pPr>
        <w:tabs>
          <w:tab w:val="left" w:pos="720"/>
        </w:tabs>
        <w:spacing w:after="0" w:line="276" w:lineRule="auto"/>
        <w:jc w:val="both"/>
        <w:rPr>
          <w:rFonts w:cs="Times New Roman"/>
        </w:rPr>
      </w:pPr>
      <w:r w:rsidRPr="00051BAC">
        <w:rPr>
          <w:rFonts w:cs="Times New Roman"/>
          <w:b/>
        </w:rPr>
        <w:t>22</w:t>
      </w:r>
      <w:r w:rsidR="00205C63" w:rsidRPr="00051BAC">
        <w:rPr>
          <w:rFonts w:cs="Times New Roman"/>
          <w:b/>
        </w:rPr>
        <w:t>.2.</w:t>
      </w:r>
      <w:r w:rsidR="00205C63" w:rsidRPr="00051BAC">
        <w:rPr>
          <w:rFonts w:cs="Times New Roman"/>
        </w:rPr>
        <w:t xml:space="preserve"> Sukladno odredbama članka 252. ZJN 2016, javni naručitelj obvezan je isključiti gospodarskog subjekta iz postupka javne nabave, ako utvrdi da gospodarski subjekt nije ispunio obveze plaćanja dospjelih poreznih obveza i obveza za mirovinsko i zdravstveno osiguranje:</w:t>
      </w:r>
    </w:p>
    <w:p w14:paraId="3F736382" w14:textId="77777777" w:rsidR="00205C63" w:rsidRPr="00051BAC" w:rsidRDefault="00205C63" w:rsidP="00205C63">
      <w:pPr>
        <w:tabs>
          <w:tab w:val="left" w:pos="720"/>
        </w:tabs>
        <w:spacing w:after="0" w:line="276" w:lineRule="auto"/>
        <w:jc w:val="both"/>
        <w:rPr>
          <w:rFonts w:cs="Times New Roman"/>
        </w:rPr>
      </w:pPr>
      <w:r w:rsidRPr="00051BAC">
        <w:rPr>
          <w:rFonts w:cs="Times New Roman"/>
        </w:rPr>
        <w:lastRenderedPageBreak/>
        <w:tab/>
        <w:t>1.</w:t>
      </w:r>
      <w:r w:rsidRPr="00051BAC">
        <w:rPr>
          <w:rFonts w:cs="Times New Roman"/>
          <w:b/>
        </w:rPr>
        <w:t xml:space="preserve"> </w:t>
      </w:r>
      <w:r w:rsidRPr="00051BAC">
        <w:rPr>
          <w:rFonts w:cs="Times New Roman"/>
        </w:rPr>
        <w:t>u Republici Hrvatskoj, ako gospodarski subjekt ima poslovni nastan u Republici Hrvatskoj, ili</w:t>
      </w:r>
    </w:p>
    <w:p w14:paraId="48BD3C7B" w14:textId="77777777" w:rsidR="00205C63" w:rsidRPr="00051BAC" w:rsidRDefault="00205C63" w:rsidP="00205C63">
      <w:pPr>
        <w:tabs>
          <w:tab w:val="left" w:pos="720"/>
        </w:tabs>
        <w:spacing w:line="276" w:lineRule="auto"/>
        <w:jc w:val="both"/>
        <w:rPr>
          <w:rFonts w:cs="Times New Roman"/>
        </w:rPr>
      </w:pPr>
      <w:r w:rsidRPr="00051BAC">
        <w:rPr>
          <w:rFonts w:cs="Times New Roman"/>
        </w:rPr>
        <w:tab/>
        <w:t>2. u Republici Hrvatskoj ili u državi poslovnog nastana gospodarskog subjekta, ako gospodarski subjekt nema poslovni nastan u Republici Hrvatskoj.</w:t>
      </w:r>
    </w:p>
    <w:p w14:paraId="1EC614C0" w14:textId="77777777" w:rsidR="00205C63" w:rsidRPr="00051BAC" w:rsidRDefault="00205C63" w:rsidP="00205C63">
      <w:pPr>
        <w:tabs>
          <w:tab w:val="left" w:pos="720"/>
        </w:tabs>
        <w:spacing w:line="276" w:lineRule="auto"/>
        <w:jc w:val="both"/>
        <w:rPr>
          <w:rFonts w:cs="Times New Roman"/>
        </w:rPr>
      </w:pPr>
      <w:r w:rsidRPr="00051BAC">
        <w:rPr>
          <w:rFonts w:cs="Times New Roman"/>
        </w:rPr>
        <w:t>Iznimno, temeljem članka 252. stavka 2. ZJN 2016, Naručitelj neće isključiti gospodarskog subjekta iz postupka javne nabave ako mu sukladno posebnom propisu plaćanje obveza nije dopušteno ili mu je odobrena odgoda plaćanja.</w:t>
      </w:r>
    </w:p>
    <w:p w14:paraId="3016C9F7" w14:textId="77777777"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O</w:t>
      </w:r>
      <w:r w:rsidR="009F56DD" w:rsidRPr="00051BAC">
        <w:rPr>
          <w:rFonts w:eastAsia="Calibri" w:cs="Times New Roman"/>
        </w:rPr>
        <w:t>snove za isključenje iz točke 22</w:t>
      </w:r>
      <w:r w:rsidRPr="00051BAC">
        <w:rPr>
          <w:rFonts w:eastAsia="Calibri" w:cs="Times New Roman"/>
        </w:rPr>
        <w:t xml:space="preserve">.2. ove Dokumentacije o nabavi primjenjuju se i na podugovaratelje, sukladno članku 221. stavku 1. ZJN 2016. </w:t>
      </w:r>
    </w:p>
    <w:p w14:paraId="754ED5C1" w14:textId="77777777"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Ako Naručitelj utvrdi da postoji osnova za isključenje podugovaratelja, od gospodarskog subjekta zatražit će zamjenu tog podugovaratelja u primjernom roku, ne kraćem od 5 dana.</w:t>
      </w:r>
    </w:p>
    <w:p w14:paraId="6C6B42D3" w14:textId="77777777" w:rsidR="00153A9F" w:rsidRPr="00051BAC" w:rsidRDefault="00153A9F" w:rsidP="00205C63">
      <w:pPr>
        <w:autoSpaceDE w:val="0"/>
        <w:autoSpaceDN w:val="0"/>
        <w:adjustRightInd w:val="0"/>
        <w:spacing w:line="276" w:lineRule="auto"/>
        <w:jc w:val="both"/>
        <w:rPr>
          <w:rFonts w:eastAsia="Calibri" w:cs="Times New Roman"/>
        </w:rPr>
      </w:pPr>
      <w:r w:rsidRPr="00051BAC">
        <w:rPr>
          <w:rFonts w:eastAsia="Calibri" w:cs="Times New Roman"/>
        </w:rPr>
        <w:t>U slučaju zajednice ponuditelja postojanje</w:t>
      </w:r>
      <w:r w:rsidR="009F56DD" w:rsidRPr="00051BAC">
        <w:rPr>
          <w:rFonts w:eastAsia="Calibri" w:cs="Times New Roman"/>
        </w:rPr>
        <w:t xml:space="preserve"> razloga isključenja iz točke 22</w:t>
      </w:r>
      <w:r w:rsidRPr="00051BAC">
        <w:rPr>
          <w:rFonts w:eastAsia="Calibri" w:cs="Times New Roman"/>
        </w:rPr>
        <w:t>.2. ove Dokumentacije o nabavi  utvrđuje se za sve članove zajednice pojedinačno.</w:t>
      </w:r>
    </w:p>
    <w:p w14:paraId="69EF8047" w14:textId="77777777" w:rsidR="00205C63" w:rsidRPr="00051BAC" w:rsidRDefault="00205C63" w:rsidP="00205C63">
      <w:pPr>
        <w:tabs>
          <w:tab w:val="left" w:pos="284"/>
        </w:tabs>
        <w:spacing w:before="120" w:after="120" w:line="276" w:lineRule="auto"/>
        <w:jc w:val="both"/>
        <w:rPr>
          <w:rFonts w:cs="Times New Roman"/>
          <w:b/>
          <w:lang w:eastAsia="hr-HR"/>
        </w:rPr>
      </w:pPr>
      <w:r w:rsidRPr="00051BAC">
        <w:rPr>
          <w:rFonts w:cs="Times New Roman"/>
          <w:b/>
          <w:lang w:eastAsia="hr-HR"/>
        </w:rPr>
        <w:t>Za potrebe utvrđivanja okolnosti</w:t>
      </w:r>
      <w:r w:rsidR="009F56DD" w:rsidRPr="00051BAC">
        <w:rPr>
          <w:rFonts w:cs="Times New Roman"/>
          <w:b/>
          <w:lang w:eastAsia="hr-HR"/>
        </w:rPr>
        <w:t xml:space="preserve"> iz točke 22</w:t>
      </w:r>
      <w:r w:rsidRPr="00051BAC">
        <w:rPr>
          <w:rFonts w:cs="Times New Roman"/>
          <w:b/>
          <w:lang w:eastAsia="hr-HR"/>
        </w:rPr>
        <w:t xml:space="preserve">.2. ove Dokumentacije o nabavi, gospodarski subjekt obavezan je u ponudi dostaviti ispunjeni ESPD obrazac, Dio III: Osnove za isključenje, Odjeljak B: Osnove povezane s plaćanjem poreza ili doprinosa za socijalno osiguranje, za sve gospodarske subjekte u ponudi. </w:t>
      </w:r>
    </w:p>
    <w:p w14:paraId="241905BA" w14:textId="77777777"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EFD738E" w14:textId="77777777"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Ako se ne može obaviti provjera ili ishoditi potvrda sukladno gore navedenom, Naručitelj može zahtijevati od gospodarskog subjekta da u primjerenom roku, ne kraćem od 5 dana, dostavi sve ili dio popratnih dokumenata ili dokaza.</w:t>
      </w:r>
    </w:p>
    <w:p w14:paraId="0C46F744" w14:textId="5417359D" w:rsidR="00205C63" w:rsidRPr="00051BAC" w:rsidRDefault="00205C63" w:rsidP="00205C63">
      <w:pPr>
        <w:autoSpaceDE w:val="0"/>
        <w:autoSpaceDN w:val="0"/>
        <w:adjustRightInd w:val="0"/>
        <w:spacing w:line="276" w:lineRule="auto"/>
        <w:jc w:val="both"/>
        <w:rPr>
          <w:rFonts w:eastAsia="Calibri" w:cs="Times New Roman"/>
          <w:b/>
        </w:rPr>
      </w:pPr>
      <w:r w:rsidRPr="00051BAC">
        <w:rPr>
          <w:rFonts w:eastAsia="Calibri" w:cs="Times New Roman"/>
          <w:b/>
        </w:rPr>
        <w:t>Kao dostatan dokaz da ne postoje o</w:t>
      </w:r>
      <w:r w:rsidR="009F56DD" w:rsidRPr="00051BAC">
        <w:rPr>
          <w:rFonts w:eastAsia="Calibri" w:cs="Times New Roman"/>
          <w:b/>
        </w:rPr>
        <w:t>snove za isključenje iz točke 22</w:t>
      </w:r>
      <w:r w:rsidRPr="00051BAC">
        <w:rPr>
          <w:rFonts w:eastAsia="Calibri" w:cs="Times New Roman"/>
          <w:b/>
        </w:rPr>
        <w:t>.2. ove Dokumentacije o n</w:t>
      </w:r>
      <w:r w:rsidR="007F1406" w:rsidRPr="00051BAC">
        <w:rPr>
          <w:rFonts w:eastAsia="Calibri" w:cs="Times New Roman"/>
          <w:b/>
        </w:rPr>
        <w:t xml:space="preserve">abavi, Naručitelj će prihvatiti, a gospodarski subjekt </w:t>
      </w:r>
      <w:r w:rsidR="00711854" w:rsidRPr="00051BAC">
        <w:rPr>
          <w:rFonts w:eastAsia="Calibri" w:cs="Times New Roman"/>
          <w:b/>
        </w:rPr>
        <w:t>kao ažurirani popratni dokument</w:t>
      </w:r>
      <w:r w:rsidR="007F1406" w:rsidRPr="00051BAC">
        <w:rPr>
          <w:rFonts w:eastAsia="Calibri" w:cs="Times New Roman"/>
          <w:b/>
        </w:rPr>
        <w:t xml:space="preserve"> sukladno toč</w:t>
      </w:r>
      <w:r w:rsidR="00B66FF9">
        <w:rPr>
          <w:rFonts w:eastAsia="Calibri" w:cs="Times New Roman"/>
          <w:b/>
        </w:rPr>
        <w:t>k</w:t>
      </w:r>
      <w:r w:rsidR="007F1406" w:rsidRPr="00051BAC">
        <w:rPr>
          <w:rFonts w:eastAsia="Calibri" w:cs="Times New Roman"/>
          <w:b/>
        </w:rPr>
        <w:t>i 26. Dokumentacije o nabavi</w:t>
      </w:r>
      <w:r w:rsidR="00044DEB" w:rsidRPr="00051BAC">
        <w:rPr>
          <w:rFonts w:eastAsia="Calibri" w:cs="Times New Roman"/>
          <w:b/>
        </w:rPr>
        <w:t xml:space="preserve"> dostaviti</w:t>
      </w:r>
      <w:r w:rsidR="007F1406" w:rsidRPr="00051BAC">
        <w:rPr>
          <w:rFonts w:eastAsia="Calibri" w:cs="Times New Roman"/>
          <w:b/>
        </w:rPr>
        <w:t>:</w:t>
      </w:r>
    </w:p>
    <w:p w14:paraId="198895BE" w14:textId="77777777" w:rsidR="00205C63" w:rsidRPr="00051BAC" w:rsidRDefault="00205C63" w:rsidP="00205C63">
      <w:pPr>
        <w:autoSpaceDE w:val="0"/>
        <w:autoSpaceDN w:val="0"/>
        <w:adjustRightInd w:val="0"/>
        <w:spacing w:line="276" w:lineRule="auto"/>
        <w:jc w:val="both"/>
        <w:rPr>
          <w:rFonts w:eastAsia="Calibri" w:cs="Times New Roman"/>
          <w:bCs/>
        </w:rPr>
      </w:pPr>
      <w:r w:rsidRPr="00051BAC">
        <w:rPr>
          <w:rFonts w:eastAsia="Calibri" w:cs="Times New Roman"/>
          <w:bCs/>
        </w:rPr>
        <w:t>1. potvrdu porezne uprave ili drugog nadležnog tijela u državi poslovnog nastana gospodarskog subjekta kojom se dokazuje da ne postoje navedene osnove za isključenje.</w:t>
      </w:r>
    </w:p>
    <w:p w14:paraId="27E549AE" w14:textId="77777777" w:rsidR="00205C63" w:rsidRDefault="00205C63" w:rsidP="001701D5">
      <w:pPr>
        <w:pStyle w:val="Odlomakpopisa"/>
        <w:autoSpaceDE w:val="0"/>
        <w:autoSpaceDN w:val="0"/>
        <w:adjustRightInd w:val="0"/>
        <w:spacing w:after="0" w:line="276" w:lineRule="auto"/>
        <w:ind w:left="0"/>
        <w:jc w:val="both"/>
        <w:rPr>
          <w:rFonts w:eastAsia="Calibri" w:cs="Times New Roman"/>
        </w:rPr>
      </w:pPr>
      <w:r w:rsidRPr="00051BAC">
        <w:rPr>
          <w:rFonts w:eastAsia="Calibri" w:cs="Times New Roman"/>
        </w:rPr>
        <w:t xml:space="preserve">Ako se u državi poslovnog nastana ponuditelja, odnosno državi čiji je osoba državljanin, ne izdaju dokumenti navedeni pod točkom 1. ili ako ne obuhvaćaju sve </w:t>
      </w:r>
      <w:r w:rsidR="009F56DD" w:rsidRPr="00051BAC">
        <w:rPr>
          <w:rFonts w:eastAsia="Calibri" w:cs="Times New Roman"/>
        </w:rPr>
        <w:t>okolnosti obuhvaćene točkom 22</w:t>
      </w:r>
      <w:r w:rsidRPr="00051BAC">
        <w:rPr>
          <w:rFonts w:eastAsia="Calibri" w:cs="Times New Roman"/>
        </w:rPr>
        <w:t>.2.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22485FC5" w14:textId="77777777" w:rsidR="004012A0" w:rsidRPr="00051BAC" w:rsidRDefault="004012A0" w:rsidP="001701D5">
      <w:pPr>
        <w:pStyle w:val="Odlomakpopisa"/>
        <w:autoSpaceDE w:val="0"/>
        <w:autoSpaceDN w:val="0"/>
        <w:adjustRightInd w:val="0"/>
        <w:spacing w:after="0" w:line="276" w:lineRule="auto"/>
        <w:ind w:left="0"/>
        <w:jc w:val="both"/>
        <w:rPr>
          <w:rFonts w:eastAsia="Calibri" w:cs="Times New Roman"/>
        </w:rPr>
      </w:pPr>
    </w:p>
    <w:p w14:paraId="4D8ECDF3" w14:textId="77777777" w:rsidR="00205C63" w:rsidRPr="008D7B06" w:rsidRDefault="009F56DD" w:rsidP="008D7B06">
      <w:pPr>
        <w:pStyle w:val="Naslov10"/>
        <w:ind w:left="0" w:firstLine="0"/>
        <w:rPr>
          <w:rFonts w:asciiTheme="minorHAnsi" w:hAnsiTheme="minorHAnsi" w:cstheme="minorHAnsi"/>
          <w:sz w:val="22"/>
          <w:szCs w:val="22"/>
        </w:rPr>
      </w:pPr>
      <w:bookmarkStart w:id="47" w:name="_Toc146007996"/>
      <w:r w:rsidRPr="008D7B06">
        <w:rPr>
          <w:rFonts w:asciiTheme="minorHAnsi" w:hAnsiTheme="minorHAnsi" w:cstheme="minorHAnsi"/>
          <w:sz w:val="22"/>
          <w:szCs w:val="22"/>
        </w:rPr>
        <w:t>23</w:t>
      </w:r>
      <w:r w:rsidR="00205C63" w:rsidRPr="008D7B06">
        <w:rPr>
          <w:rFonts w:asciiTheme="minorHAnsi" w:hAnsiTheme="minorHAnsi" w:cstheme="minorHAnsi"/>
          <w:sz w:val="22"/>
          <w:szCs w:val="22"/>
        </w:rPr>
        <w:t>. Ostale osnove za isključenje gospodarskog subjekta:</w:t>
      </w:r>
      <w:bookmarkEnd w:id="47"/>
    </w:p>
    <w:p w14:paraId="7A7FC4C1" w14:textId="77777777" w:rsidR="00205C63" w:rsidRPr="00051BAC" w:rsidRDefault="00205C63" w:rsidP="00205C63">
      <w:pPr>
        <w:pStyle w:val="box453040"/>
        <w:spacing w:before="0" w:beforeAutospacing="0" w:after="0" w:afterAutospacing="0" w:line="276" w:lineRule="auto"/>
        <w:jc w:val="both"/>
        <w:rPr>
          <w:rFonts w:asciiTheme="minorHAnsi" w:hAnsiTheme="minorHAnsi"/>
          <w:sz w:val="22"/>
          <w:szCs w:val="22"/>
        </w:rPr>
      </w:pPr>
      <w:r w:rsidRPr="00051BAC">
        <w:rPr>
          <w:rFonts w:asciiTheme="minorHAnsi" w:hAnsiTheme="minorHAnsi"/>
          <w:sz w:val="22"/>
          <w:szCs w:val="22"/>
        </w:rPr>
        <w:t xml:space="preserve"> </w:t>
      </w:r>
      <w:r w:rsidRPr="00051BAC">
        <w:rPr>
          <w:rFonts w:asciiTheme="minorHAnsi" w:hAnsiTheme="minorHAnsi"/>
          <w:sz w:val="22"/>
          <w:szCs w:val="22"/>
        </w:rPr>
        <w:tab/>
        <w:t>Naručitelj nije predvidio koristiti ostale osnove za isključenje gospodarskog subjekta.</w:t>
      </w:r>
    </w:p>
    <w:p w14:paraId="12AC2C62" w14:textId="77777777" w:rsidR="00205C63" w:rsidRDefault="00205C63" w:rsidP="00205C63">
      <w:pPr>
        <w:pStyle w:val="box453040"/>
        <w:spacing w:before="0" w:beforeAutospacing="0" w:after="0" w:afterAutospacing="0" w:line="276" w:lineRule="auto"/>
        <w:jc w:val="both"/>
        <w:rPr>
          <w:rFonts w:asciiTheme="minorHAnsi" w:hAnsiTheme="minorHAnsi"/>
          <w:sz w:val="22"/>
          <w:szCs w:val="22"/>
        </w:rPr>
      </w:pPr>
    </w:p>
    <w:p w14:paraId="722F6046" w14:textId="71B991B7" w:rsidR="0047597B" w:rsidRDefault="00205C63" w:rsidP="009F4BB4">
      <w:pPr>
        <w:pStyle w:val="Naslov10"/>
        <w:ind w:left="0" w:firstLine="0"/>
        <w:rPr>
          <w:rStyle w:val="Naglaeno"/>
          <w:rFonts w:asciiTheme="minorHAnsi" w:hAnsiTheme="minorHAnsi" w:cstheme="minorHAnsi"/>
          <w:b/>
          <w:bCs w:val="0"/>
          <w:sz w:val="22"/>
          <w:szCs w:val="22"/>
        </w:rPr>
      </w:pPr>
      <w:bookmarkStart w:id="48" w:name="_Toc146007997"/>
      <w:r w:rsidRPr="009F4BB4">
        <w:rPr>
          <w:rStyle w:val="Naglaeno"/>
          <w:rFonts w:asciiTheme="minorHAnsi" w:hAnsiTheme="minorHAnsi" w:cstheme="minorHAnsi"/>
          <w:b/>
          <w:bCs w:val="0"/>
          <w:sz w:val="22"/>
          <w:szCs w:val="22"/>
        </w:rPr>
        <w:lastRenderedPageBreak/>
        <w:t>IV KRITERIJI ZA ODABIR GOSPODARSKOG SUBJEKTA  (UVJETI SPOSOBNOSTI)</w:t>
      </w:r>
      <w:bookmarkEnd w:id="48"/>
    </w:p>
    <w:p w14:paraId="7718030D" w14:textId="77777777" w:rsidR="009F4BB4" w:rsidRPr="009F4BB4" w:rsidRDefault="009F4BB4" w:rsidP="009F4BB4">
      <w:pPr>
        <w:spacing w:after="0"/>
        <w:rPr>
          <w:lang w:eastAsia="ar-SA"/>
        </w:rPr>
      </w:pPr>
    </w:p>
    <w:p w14:paraId="1E8D51DF" w14:textId="77777777" w:rsidR="00205C63" w:rsidRPr="00051BAC" w:rsidRDefault="009F56DD" w:rsidP="00CD71BC">
      <w:pPr>
        <w:pStyle w:val="Naslov10"/>
        <w:numPr>
          <w:ilvl w:val="3"/>
          <w:numId w:val="1"/>
        </w:numPr>
        <w:tabs>
          <w:tab w:val="clear" w:pos="864"/>
          <w:tab w:val="num" w:pos="0"/>
        </w:tabs>
        <w:spacing w:line="276" w:lineRule="auto"/>
        <w:ind w:left="0" w:firstLine="0"/>
        <w:jc w:val="both"/>
        <w:rPr>
          <w:rFonts w:asciiTheme="minorHAnsi" w:hAnsiTheme="minorHAnsi"/>
          <w:sz w:val="22"/>
          <w:szCs w:val="22"/>
        </w:rPr>
      </w:pPr>
      <w:bookmarkStart w:id="49" w:name="_Toc146007998"/>
      <w:bookmarkStart w:id="50" w:name="_Toc414011468"/>
      <w:r w:rsidRPr="00051BAC">
        <w:rPr>
          <w:rFonts w:asciiTheme="minorHAnsi" w:hAnsiTheme="minorHAnsi"/>
          <w:sz w:val="22"/>
          <w:szCs w:val="22"/>
        </w:rPr>
        <w:t>24</w:t>
      </w:r>
      <w:r w:rsidR="00205C63" w:rsidRPr="00051BAC">
        <w:rPr>
          <w:rFonts w:asciiTheme="minorHAnsi" w:hAnsiTheme="minorHAnsi"/>
          <w:sz w:val="22"/>
          <w:szCs w:val="22"/>
        </w:rPr>
        <w:t>. Kriteriji za odabir gospodarskog subjekta (uvjeti sposobnosti):</w:t>
      </w:r>
      <w:bookmarkEnd w:id="49"/>
      <w:r w:rsidR="00205C63" w:rsidRPr="00051BAC">
        <w:rPr>
          <w:rFonts w:asciiTheme="minorHAnsi" w:hAnsiTheme="minorHAnsi"/>
          <w:sz w:val="22"/>
          <w:szCs w:val="22"/>
        </w:rPr>
        <w:t xml:space="preserve"> </w:t>
      </w:r>
    </w:p>
    <w:p w14:paraId="2E8A95FB" w14:textId="77777777" w:rsidR="00205C63" w:rsidRPr="00051BAC" w:rsidRDefault="00205C63" w:rsidP="009D5888">
      <w:pPr>
        <w:spacing w:after="0"/>
        <w:jc w:val="both"/>
        <w:rPr>
          <w:b/>
        </w:rPr>
      </w:pPr>
      <w:r w:rsidRPr="00051BAC">
        <w:t>Sukladno odredbama</w:t>
      </w:r>
      <w:r w:rsidRPr="00051BAC">
        <w:rPr>
          <w:color w:val="FF0000"/>
        </w:rPr>
        <w:t xml:space="preserve"> </w:t>
      </w:r>
      <w:r w:rsidRPr="00051BAC">
        <w:t>članka 256. ZJN 2016, kao uvjet sposobnosti gospodarskog subjekta, Naručitelj je u ovom postupku javne nabave odredio kriterije za odabir gospodarskog subjekta (uvjete sposobnosti), koji se odnose na:</w:t>
      </w:r>
    </w:p>
    <w:p w14:paraId="15A879FB" w14:textId="77777777" w:rsidR="00205C63" w:rsidRPr="00051BAC" w:rsidRDefault="009F56DD" w:rsidP="00296943">
      <w:pPr>
        <w:spacing w:after="0"/>
        <w:ind w:firstLine="708"/>
        <w:rPr>
          <w:rFonts w:cs="Times New Roman"/>
        </w:rPr>
      </w:pPr>
      <w:r w:rsidRPr="00051BAC">
        <w:rPr>
          <w:rFonts w:cs="Times New Roman"/>
        </w:rPr>
        <w:t>24</w:t>
      </w:r>
      <w:r w:rsidR="00205C63" w:rsidRPr="00051BAC">
        <w:rPr>
          <w:rFonts w:cs="Times New Roman"/>
        </w:rPr>
        <w:t xml:space="preserve">.1. </w:t>
      </w:r>
      <w:bookmarkEnd w:id="50"/>
      <w:r w:rsidR="00205C63" w:rsidRPr="00051BAC">
        <w:rPr>
          <w:rFonts w:cs="Times New Roman"/>
        </w:rPr>
        <w:t xml:space="preserve">sposobnost za obavljanje profesionalne djelatnosti </w:t>
      </w:r>
    </w:p>
    <w:p w14:paraId="7B5C43B5" w14:textId="77777777" w:rsidR="00395EB2" w:rsidRPr="00051BAC" w:rsidRDefault="00395EB2" w:rsidP="00296943">
      <w:pPr>
        <w:spacing w:after="0"/>
        <w:ind w:firstLine="708"/>
        <w:rPr>
          <w:rFonts w:cs="Times New Roman"/>
        </w:rPr>
      </w:pPr>
      <w:r w:rsidRPr="00051BAC">
        <w:rPr>
          <w:rFonts w:cs="Times New Roman"/>
        </w:rPr>
        <w:t>24.2. tehničku i stručnu sposobnost.</w:t>
      </w:r>
    </w:p>
    <w:p w14:paraId="1D9E796E" w14:textId="77777777" w:rsidR="00205C63" w:rsidRPr="00051BAC" w:rsidRDefault="009F56DD" w:rsidP="00205C63">
      <w:pPr>
        <w:pStyle w:val="Dario-2"/>
        <w:spacing w:line="276" w:lineRule="auto"/>
        <w:ind w:left="0" w:firstLine="0"/>
        <w:rPr>
          <w:rFonts w:asciiTheme="minorHAnsi" w:eastAsia="Calibri" w:hAnsiTheme="minorHAnsi"/>
          <w:b w:val="0"/>
          <w:sz w:val="22"/>
          <w:szCs w:val="22"/>
        </w:rPr>
      </w:pPr>
      <w:bookmarkStart w:id="51" w:name="_Toc472598265"/>
      <w:r w:rsidRPr="00051BAC">
        <w:rPr>
          <w:rFonts w:asciiTheme="minorHAnsi" w:hAnsiTheme="minorHAnsi"/>
          <w:sz w:val="22"/>
          <w:szCs w:val="22"/>
        </w:rPr>
        <w:tab/>
        <w:t>24</w:t>
      </w:r>
      <w:r w:rsidR="00205C63" w:rsidRPr="00051BAC">
        <w:rPr>
          <w:rFonts w:asciiTheme="minorHAnsi" w:hAnsiTheme="minorHAnsi"/>
          <w:sz w:val="22"/>
          <w:szCs w:val="22"/>
        </w:rPr>
        <w:t>.1.</w:t>
      </w:r>
      <w:r w:rsidR="00205C63" w:rsidRPr="00051BAC">
        <w:rPr>
          <w:rFonts w:asciiTheme="minorHAnsi" w:eastAsia="Calibri" w:hAnsiTheme="minorHAnsi"/>
          <w:sz w:val="22"/>
          <w:szCs w:val="22"/>
        </w:rPr>
        <w:t xml:space="preserve"> </w:t>
      </w:r>
      <w:r w:rsidR="00205C63" w:rsidRPr="00051BAC">
        <w:rPr>
          <w:rFonts w:asciiTheme="minorHAnsi" w:eastAsia="Calibri" w:hAnsiTheme="minorHAnsi"/>
          <w:b w:val="0"/>
          <w:sz w:val="22"/>
          <w:szCs w:val="22"/>
        </w:rPr>
        <w:t>Uvjeti sposobnosti za obavljanje profesionalne djelatnosti</w:t>
      </w:r>
      <w:bookmarkEnd w:id="51"/>
      <w:r w:rsidR="00205C63" w:rsidRPr="00051BAC">
        <w:rPr>
          <w:rFonts w:asciiTheme="minorHAnsi" w:eastAsia="Calibri" w:hAnsiTheme="minorHAnsi"/>
          <w:b w:val="0"/>
          <w:sz w:val="22"/>
          <w:szCs w:val="22"/>
        </w:rPr>
        <w:t xml:space="preserve"> te dokumenti kojima se dokazuje ispunjavanje kriterija za odabir gospodarskog subjekta koji se odnosi na sposobnost za obavljanje profesionalne djelatnosti:</w:t>
      </w:r>
    </w:p>
    <w:p w14:paraId="63A54268" w14:textId="77777777" w:rsidR="00205C63" w:rsidRPr="00051BAC" w:rsidRDefault="00205C63" w:rsidP="00205C63">
      <w:pPr>
        <w:spacing w:after="0" w:line="276" w:lineRule="auto"/>
        <w:jc w:val="both"/>
        <w:rPr>
          <w:rFonts w:cs="Times New Roman"/>
        </w:rPr>
      </w:pPr>
      <w:r w:rsidRPr="00051BAC">
        <w:rPr>
          <w:rFonts w:cs="Times New Roman"/>
        </w:rPr>
        <w:t>Naručite</w:t>
      </w:r>
      <w:r w:rsidR="009F56DD" w:rsidRPr="00051BAC">
        <w:rPr>
          <w:rFonts w:cs="Times New Roman"/>
        </w:rPr>
        <w:t>lj je točkom 24</w:t>
      </w:r>
      <w:r w:rsidRPr="00051BAC">
        <w:rPr>
          <w:rFonts w:cs="Times New Roman"/>
        </w:rPr>
        <w:t xml:space="preserve">.1. Dokumentacije o nabavi, kao kriterij za odabir gospodarskog subjekta odredio minimalnu razinu sposobnosti za obavljanje profesionalne djelatnosti, kao uvjet koji je vezan za predmet nabave i razmjeran je predmetu nabave. </w:t>
      </w:r>
    </w:p>
    <w:p w14:paraId="55F17AA1" w14:textId="77777777" w:rsidR="00205C63" w:rsidRPr="00051BAC" w:rsidRDefault="00205C63" w:rsidP="00205C63">
      <w:pPr>
        <w:spacing w:line="276" w:lineRule="auto"/>
        <w:jc w:val="both"/>
        <w:rPr>
          <w:rFonts w:cs="Times New Roman"/>
        </w:rPr>
      </w:pPr>
      <w:r w:rsidRPr="00051BAC">
        <w:rPr>
          <w:rFonts w:cs="Times New Roman"/>
        </w:rPr>
        <w:t xml:space="preserve">Traženi uvjet Naručitelju daje sigurnost da je gospodarski subjekt sposoban za obavljanje profesionalne djelatnosti, potrebne za izvršenje ugovora o javnoj nabavi. </w:t>
      </w:r>
    </w:p>
    <w:p w14:paraId="2BFA4D14" w14:textId="77777777" w:rsidR="00205C63" w:rsidRPr="00051BAC" w:rsidRDefault="00205C63" w:rsidP="009F4BB4">
      <w:pPr>
        <w:spacing w:after="0" w:line="276" w:lineRule="auto"/>
        <w:jc w:val="both"/>
        <w:rPr>
          <w:rFonts w:cs="Times New Roman"/>
          <w:b/>
        </w:rPr>
      </w:pPr>
      <w:r w:rsidRPr="00051BAC">
        <w:rPr>
          <w:rFonts w:cs="Times New Roman"/>
          <w:b/>
        </w:rPr>
        <w:t>U tu svrhu gospodarski subjekt obavezan je dokazati:</w:t>
      </w:r>
    </w:p>
    <w:p w14:paraId="3C6BC2E5" w14:textId="77777777" w:rsidR="00205C63" w:rsidRPr="00051BAC" w:rsidRDefault="00205C63" w:rsidP="00B92F99">
      <w:pPr>
        <w:pStyle w:val="Odlomakpopisa"/>
        <w:numPr>
          <w:ilvl w:val="0"/>
          <w:numId w:val="8"/>
        </w:numPr>
        <w:spacing w:line="276" w:lineRule="auto"/>
        <w:ind w:left="0" w:firstLine="360"/>
        <w:jc w:val="both"/>
        <w:rPr>
          <w:rFonts w:cs="Times New Roman"/>
        </w:rPr>
      </w:pPr>
      <w:r w:rsidRPr="00051BAC">
        <w:rPr>
          <w:rFonts w:cs="Times New Roman"/>
        </w:rPr>
        <w:t>upis u sudski, obrtni, strukovni ili drugi odgovarajući registar u državi njegova poslovnog nastana.</w:t>
      </w:r>
    </w:p>
    <w:p w14:paraId="0D20A1BD" w14:textId="77777777" w:rsidR="00205C63" w:rsidRPr="00051BAC" w:rsidRDefault="00205C63" w:rsidP="00205C63">
      <w:pPr>
        <w:tabs>
          <w:tab w:val="left" w:pos="284"/>
        </w:tabs>
        <w:spacing w:before="120" w:after="120" w:line="276" w:lineRule="auto"/>
        <w:jc w:val="both"/>
        <w:rPr>
          <w:rFonts w:cs="Times New Roman"/>
          <w:b/>
          <w:lang w:eastAsia="hr-HR"/>
        </w:rPr>
      </w:pPr>
      <w:r w:rsidRPr="00051BAC">
        <w:rPr>
          <w:rFonts w:cs="Times New Roman"/>
          <w:b/>
          <w:lang w:eastAsia="hr-HR"/>
        </w:rPr>
        <w:t>Za potrebe utvrđivanja sposobnosti za obavljanje profes</w:t>
      </w:r>
      <w:r w:rsidR="009F56DD" w:rsidRPr="00051BAC">
        <w:rPr>
          <w:rFonts w:cs="Times New Roman"/>
          <w:b/>
          <w:lang w:eastAsia="hr-HR"/>
        </w:rPr>
        <w:t>ionalne djelatnosti, iz točke 24</w:t>
      </w:r>
      <w:r w:rsidRPr="00051BAC">
        <w:rPr>
          <w:rFonts w:cs="Times New Roman"/>
          <w:b/>
          <w:lang w:eastAsia="hr-HR"/>
        </w:rPr>
        <w:t>.1. ove Dokumentacije o nabavi, gospodarski subjekt obavezan je u ponudi dostaviti ispunjeni ESPD obrazac, Dio IV.: Kriteriji za odabir gospodarskog subjekta, Odjeljak A: Sposobnost za obavljanje profesionalne djelatnosti, za sve gospodarske subjekte u ponudi.</w:t>
      </w:r>
    </w:p>
    <w:p w14:paraId="37E97B45" w14:textId="77777777"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132AD4F8" w14:textId="77777777" w:rsidR="005343CD" w:rsidRPr="00051BAC" w:rsidRDefault="00205C63" w:rsidP="005343CD">
      <w:pPr>
        <w:pStyle w:val="box453040"/>
        <w:spacing w:line="276" w:lineRule="auto"/>
        <w:jc w:val="both"/>
        <w:rPr>
          <w:rFonts w:asciiTheme="minorHAnsi" w:hAnsiTheme="minorHAnsi"/>
          <w:sz w:val="22"/>
          <w:szCs w:val="22"/>
        </w:rPr>
      </w:pPr>
      <w:r w:rsidRPr="00051BAC">
        <w:rPr>
          <w:rFonts w:asciiTheme="minorHAnsi" w:hAnsiTheme="minorHAnsi"/>
          <w:sz w:val="22"/>
          <w:szCs w:val="22"/>
        </w:rPr>
        <w:t>Ako se ne može obaviti provjera ili ishoditi potvrda sukladno gore navedenom, javni naručitelj može zahtijevati od gospodarskog subjekta da u primjerenom roku, ne kraćem od pet dana, dostavi sve ili dio popratnih dokumenata ili dokaza.</w:t>
      </w:r>
    </w:p>
    <w:p w14:paraId="6D38EBD5" w14:textId="1BCE2813" w:rsidR="007F1406" w:rsidRPr="00051BAC" w:rsidRDefault="00205C63" w:rsidP="007F1406">
      <w:pPr>
        <w:autoSpaceDE w:val="0"/>
        <w:autoSpaceDN w:val="0"/>
        <w:adjustRightInd w:val="0"/>
        <w:spacing w:line="276" w:lineRule="auto"/>
        <w:jc w:val="both"/>
        <w:rPr>
          <w:rFonts w:eastAsia="Calibri" w:cs="Times New Roman"/>
          <w:b/>
        </w:rPr>
      </w:pPr>
      <w:r w:rsidRPr="00051BAC">
        <w:rPr>
          <w:rFonts w:eastAsia="Calibri" w:cs="Times New Roman"/>
          <w:b/>
        </w:rPr>
        <w:t>Kao dostatan dokaz gospodarskog subjekta iz točk</w:t>
      </w:r>
      <w:r w:rsidR="008E66F7" w:rsidRPr="00051BAC">
        <w:rPr>
          <w:rFonts w:eastAsia="Calibri" w:cs="Times New Roman"/>
          <w:b/>
        </w:rPr>
        <w:t>e 24</w:t>
      </w:r>
      <w:r w:rsidR="00B92F99" w:rsidRPr="00051BAC">
        <w:rPr>
          <w:rFonts w:eastAsia="Calibri" w:cs="Times New Roman"/>
          <w:b/>
        </w:rPr>
        <w:t>.1.</w:t>
      </w:r>
      <w:r w:rsidRPr="00051BAC">
        <w:rPr>
          <w:rFonts w:eastAsia="Calibri" w:cs="Times New Roman"/>
          <w:b/>
        </w:rPr>
        <w:t xml:space="preserve"> ove Dokumentacije o nabavi, Naručitelj će prihvatiti</w:t>
      </w:r>
      <w:r w:rsidR="007F1406" w:rsidRPr="00051BAC">
        <w:rPr>
          <w:rFonts w:eastAsia="Calibri" w:cs="Times New Roman"/>
          <w:b/>
        </w:rPr>
        <w:t>,</w:t>
      </w:r>
      <w:r w:rsidR="007F1406" w:rsidRPr="00051BAC">
        <w:rPr>
          <w:rFonts w:eastAsia="Calibri" w:cs="Times New Roman"/>
          <w:b/>
          <w:color w:val="FF0000"/>
        </w:rPr>
        <w:t xml:space="preserve"> </w:t>
      </w:r>
      <w:r w:rsidR="00044DEB" w:rsidRPr="00051BAC">
        <w:rPr>
          <w:rFonts w:eastAsia="Calibri" w:cs="Times New Roman"/>
          <w:b/>
        </w:rPr>
        <w:t>a gospodarski subjekt</w:t>
      </w:r>
      <w:r w:rsidR="00711854" w:rsidRPr="00051BAC">
        <w:rPr>
          <w:rFonts w:eastAsia="Calibri" w:cs="Times New Roman"/>
          <w:b/>
        </w:rPr>
        <w:t xml:space="preserve"> kao ažurirani popratni dokument</w:t>
      </w:r>
      <w:r w:rsidR="007F1406" w:rsidRPr="00051BAC">
        <w:rPr>
          <w:rFonts w:eastAsia="Calibri" w:cs="Times New Roman"/>
          <w:b/>
        </w:rPr>
        <w:t xml:space="preserve"> sukladno toč</w:t>
      </w:r>
      <w:r w:rsidR="002D7A91">
        <w:rPr>
          <w:rFonts w:eastAsia="Calibri" w:cs="Times New Roman"/>
          <w:b/>
        </w:rPr>
        <w:t>k</w:t>
      </w:r>
      <w:r w:rsidR="007F1406" w:rsidRPr="00051BAC">
        <w:rPr>
          <w:rFonts w:eastAsia="Calibri" w:cs="Times New Roman"/>
          <w:b/>
        </w:rPr>
        <w:t xml:space="preserve">i 26. </w:t>
      </w:r>
      <w:r w:rsidR="00711854" w:rsidRPr="00051BAC">
        <w:rPr>
          <w:rFonts w:eastAsia="Calibri" w:cs="Times New Roman"/>
          <w:b/>
        </w:rPr>
        <w:t>Dokumentacije o nabavi</w:t>
      </w:r>
      <w:r w:rsidR="00044DEB" w:rsidRPr="00051BAC">
        <w:rPr>
          <w:rFonts w:eastAsia="Calibri" w:cs="Times New Roman"/>
          <w:b/>
        </w:rPr>
        <w:t xml:space="preserve"> dostaviti</w:t>
      </w:r>
      <w:r w:rsidR="007F1406" w:rsidRPr="00051BAC">
        <w:rPr>
          <w:rFonts w:eastAsia="Calibri" w:cs="Times New Roman"/>
          <w:b/>
        </w:rPr>
        <w:t>:</w:t>
      </w:r>
    </w:p>
    <w:p w14:paraId="3BBC3DFE" w14:textId="77777777" w:rsidR="00553A6C" w:rsidRPr="00051BAC" w:rsidRDefault="00B92F99" w:rsidP="004F1B08">
      <w:pPr>
        <w:autoSpaceDE w:val="0"/>
        <w:autoSpaceDN w:val="0"/>
        <w:adjustRightInd w:val="0"/>
        <w:spacing w:line="276" w:lineRule="auto"/>
        <w:jc w:val="both"/>
        <w:rPr>
          <w:rFonts w:cs="Times New Roman"/>
          <w:bCs/>
        </w:rPr>
      </w:pPr>
      <w:r w:rsidRPr="00051BAC">
        <w:rPr>
          <w:rFonts w:eastAsia="Calibri" w:cs="Times New Roman"/>
        </w:rPr>
        <w:t xml:space="preserve">- </w:t>
      </w:r>
      <w:r w:rsidR="00205C63" w:rsidRPr="00051BAC">
        <w:rPr>
          <w:rFonts w:cs="Times New Roman"/>
          <w:bCs/>
        </w:rPr>
        <w:t>Izvadak iz sudskog, obrtnog, strukovnog ili drugog odgovarajućeg registra koji se vodi u državi članici njegovog poslovnog nastana</w:t>
      </w:r>
      <w:bookmarkStart w:id="52" w:name="_Toc414011470"/>
    </w:p>
    <w:p w14:paraId="3FA31D9A" w14:textId="77777777" w:rsidR="00395EB2" w:rsidRPr="00051BAC" w:rsidRDefault="00395EB2" w:rsidP="00395EB2">
      <w:pPr>
        <w:spacing w:before="120" w:after="120" w:line="276" w:lineRule="auto"/>
        <w:jc w:val="both"/>
        <w:rPr>
          <w:rFonts w:eastAsia="Calibri" w:cs="Times New Roman"/>
        </w:rPr>
      </w:pPr>
      <w:r w:rsidRPr="00051BAC">
        <w:rPr>
          <w:rFonts w:eastAsia="Times New Roman" w:cs="Times New Roman"/>
          <w:b/>
          <w:color w:val="000000"/>
        </w:rPr>
        <w:t>24.2.</w:t>
      </w:r>
      <w:r w:rsidRPr="00051BAC">
        <w:rPr>
          <w:rFonts w:eastAsia="Calibri" w:cs="Times New Roman"/>
          <w:b/>
          <w:color w:val="000000"/>
        </w:rPr>
        <w:t xml:space="preserve"> </w:t>
      </w:r>
      <w:r w:rsidRPr="00051BAC">
        <w:rPr>
          <w:rFonts w:eastAsia="Calibri" w:cs="Times New Roman"/>
        </w:rPr>
        <w:t>Uvjeti tehničke i stručne sposobnosti i njihove minimalne razine te dokumenti kojima se dokazuje ispunjavanje kriterija za odabir gospodarskog subjekta koji se odnosi na tehničku i stručnu sposobnost:</w:t>
      </w:r>
    </w:p>
    <w:p w14:paraId="6FB37F19" w14:textId="00281F57" w:rsidR="00395EB2" w:rsidRPr="00DB41AE" w:rsidRDefault="00395EB2" w:rsidP="0079403D">
      <w:pPr>
        <w:spacing w:line="276" w:lineRule="auto"/>
        <w:jc w:val="both"/>
        <w:rPr>
          <w:rFonts w:eastAsia="Calibri" w:cs="Times New Roman"/>
        </w:rPr>
      </w:pPr>
      <w:r w:rsidRPr="00051BAC">
        <w:rPr>
          <w:rFonts w:eastAsia="Calibri" w:cs="Times New Roman"/>
        </w:rPr>
        <w:lastRenderedPageBreak/>
        <w:t>Naručitelj je točkom 24.2. Dokumentacije o nabavi, kao kriterij za odabir gospodarskog subjekta odredio minimalnu razinu tehničke i stručne sposobnosti, kao uvjet koji je vezan za predmet nabave i razmjeran je predmetu nabave, a kojim gospoda</w:t>
      </w:r>
      <w:r w:rsidR="0079403D">
        <w:rPr>
          <w:rFonts w:eastAsia="Calibri" w:cs="Times New Roman"/>
        </w:rPr>
        <w:t xml:space="preserve">rski subjekt dokazuje, da </w:t>
      </w:r>
      <w:r w:rsidR="0079403D" w:rsidRPr="005E2ABD">
        <w:rPr>
          <w:rFonts w:eastAsia="Calibri" w:cs="Times New Roman"/>
        </w:rPr>
        <w:t xml:space="preserve">ponuđeni </w:t>
      </w:r>
      <w:r w:rsidR="00D02AA7">
        <w:rPr>
          <w:rFonts w:eastAsia="Calibri" w:cs="Times New Roman"/>
        </w:rPr>
        <w:t>uređaj</w:t>
      </w:r>
      <w:r w:rsidRPr="005E2ABD">
        <w:rPr>
          <w:rFonts w:eastAsia="Calibri" w:cs="Times New Roman"/>
        </w:rPr>
        <w:t xml:space="preserve"> zadovoljava minimalne tehničke specifikac</w:t>
      </w:r>
      <w:r w:rsidR="00ED6594" w:rsidRPr="005E2ABD">
        <w:rPr>
          <w:rFonts w:eastAsia="Calibri" w:cs="Times New Roman"/>
        </w:rPr>
        <w:t>ije, tra</w:t>
      </w:r>
      <w:r w:rsidR="00ED6594">
        <w:rPr>
          <w:rFonts w:eastAsia="Calibri" w:cs="Times New Roman"/>
        </w:rPr>
        <w:t>žene Prilogom 1. Dokumentacije</w:t>
      </w:r>
      <w:r w:rsidRPr="00DB41AE">
        <w:rPr>
          <w:rFonts w:eastAsia="Calibri" w:cs="Times New Roman"/>
        </w:rPr>
        <w:t xml:space="preserve"> o nabavi te </w:t>
      </w:r>
      <w:r w:rsidR="0079403D">
        <w:rPr>
          <w:rFonts w:eastAsia="Calibri" w:cs="Times New Roman"/>
        </w:rPr>
        <w:t xml:space="preserve">da </w:t>
      </w:r>
      <w:r w:rsidRPr="00DB41AE">
        <w:rPr>
          <w:rFonts w:eastAsia="Calibri" w:cs="Times New Roman"/>
        </w:rPr>
        <w:t xml:space="preserve">su </w:t>
      </w:r>
      <w:r w:rsidR="0079403D">
        <w:rPr>
          <w:rFonts w:eastAsia="Calibri" w:cs="Times New Roman"/>
        </w:rPr>
        <w:t xml:space="preserve">iste </w:t>
      </w:r>
      <w:r w:rsidRPr="00DB41AE">
        <w:rPr>
          <w:rFonts w:eastAsia="Calibri" w:cs="Times New Roman"/>
        </w:rPr>
        <w:t xml:space="preserve">potrebne za izvršenje ugovora o javnoj nabavi robe. </w:t>
      </w:r>
    </w:p>
    <w:p w14:paraId="541FE056" w14:textId="25791031" w:rsidR="00395EB2" w:rsidRPr="00051BAC" w:rsidRDefault="00395EB2" w:rsidP="00395EB2">
      <w:pPr>
        <w:spacing w:line="276" w:lineRule="auto"/>
        <w:jc w:val="both"/>
        <w:rPr>
          <w:rFonts w:eastAsia="Calibri" w:cs="Times New Roman"/>
        </w:rPr>
      </w:pPr>
      <w:r w:rsidRPr="00051BAC">
        <w:rPr>
          <w:rFonts w:eastAsia="Calibri" w:cs="Times New Roman"/>
        </w:rPr>
        <w:t>Traženi uvjet Naručitelju daje sigurnost, da je gospodarski subj</w:t>
      </w:r>
      <w:r w:rsidR="0079403D">
        <w:rPr>
          <w:rFonts w:eastAsia="Calibri" w:cs="Times New Roman"/>
        </w:rPr>
        <w:t xml:space="preserve">ekt </w:t>
      </w:r>
      <w:r w:rsidR="0079403D" w:rsidRPr="005E2ABD">
        <w:rPr>
          <w:rFonts w:eastAsia="Calibri" w:cs="Times New Roman"/>
        </w:rPr>
        <w:t xml:space="preserve">sposoban isporučiti </w:t>
      </w:r>
      <w:r w:rsidR="00D02AA7">
        <w:rPr>
          <w:rFonts w:eastAsia="Calibri" w:cs="Times New Roman"/>
        </w:rPr>
        <w:t>uređaj</w:t>
      </w:r>
      <w:r w:rsidRPr="005E2ABD">
        <w:rPr>
          <w:rFonts w:eastAsia="Calibri" w:cs="Times New Roman"/>
        </w:rPr>
        <w:t xml:space="preserve"> čije tehničke specifikacije odgovaraju</w:t>
      </w:r>
      <w:r w:rsidRPr="00051BAC">
        <w:rPr>
          <w:rFonts w:eastAsia="Calibri" w:cs="Times New Roman"/>
        </w:rPr>
        <w:t xml:space="preserve"> minimalnim teh</w:t>
      </w:r>
      <w:r w:rsidR="00ED6594">
        <w:rPr>
          <w:rFonts w:eastAsia="Calibri" w:cs="Times New Roman"/>
        </w:rPr>
        <w:t>ničkim specifikacija</w:t>
      </w:r>
      <w:r w:rsidR="0079403D">
        <w:rPr>
          <w:rFonts w:eastAsia="Calibri" w:cs="Times New Roman"/>
        </w:rPr>
        <w:t>ma traženim Prilogom 1.</w:t>
      </w:r>
      <w:r w:rsidR="00ED6594">
        <w:rPr>
          <w:rFonts w:eastAsia="Calibri" w:cs="Times New Roman"/>
        </w:rPr>
        <w:t xml:space="preserve"> Dokumentacije</w:t>
      </w:r>
      <w:r w:rsidRPr="00051BAC">
        <w:rPr>
          <w:rFonts w:eastAsia="Calibri" w:cs="Times New Roman"/>
        </w:rPr>
        <w:t xml:space="preserve"> o nabavi te samim time zadovoljavaju određenu razinu kvalitete, koju je Naručitelj navedenim tražio.</w:t>
      </w:r>
      <w:r w:rsidRPr="00051BAC">
        <w:rPr>
          <w:rFonts w:eastAsia="Calibri" w:cs="Times New Roman"/>
          <w:b/>
        </w:rPr>
        <w:tab/>
      </w:r>
      <w:r w:rsidR="0079403D">
        <w:rPr>
          <w:rFonts w:eastAsia="Calibri" w:cs="Times New Roman"/>
          <w:b/>
        </w:rPr>
        <w:t xml:space="preserve"> </w:t>
      </w:r>
    </w:p>
    <w:p w14:paraId="65EE1FA0" w14:textId="77777777" w:rsidR="00395EB2" w:rsidRPr="00051BAC" w:rsidRDefault="00395EB2" w:rsidP="00395EB2">
      <w:pPr>
        <w:tabs>
          <w:tab w:val="left" w:pos="284"/>
        </w:tabs>
        <w:spacing w:before="120" w:after="120" w:line="276" w:lineRule="auto"/>
        <w:jc w:val="both"/>
        <w:rPr>
          <w:rFonts w:eastAsia="Calibri" w:cs="Times New Roman"/>
          <w:b/>
          <w:lang w:eastAsia="hr-HR"/>
        </w:rPr>
      </w:pPr>
      <w:r w:rsidRPr="00051BAC">
        <w:rPr>
          <w:rFonts w:eastAsia="Calibri" w:cs="Times New Roman"/>
          <w:b/>
          <w:lang w:eastAsia="hr-HR"/>
        </w:rPr>
        <w:t>Za potrebe utvrđivanja tehničke i stru</w:t>
      </w:r>
      <w:r w:rsidR="0079403D">
        <w:rPr>
          <w:rFonts w:eastAsia="Calibri" w:cs="Times New Roman"/>
          <w:b/>
          <w:lang w:eastAsia="hr-HR"/>
        </w:rPr>
        <w:t>čne sposobnosti iz točke 24.2.</w:t>
      </w:r>
      <w:r w:rsidRPr="00051BAC">
        <w:rPr>
          <w:rFonts w:eastAsia="Calibri" w:cs="Times New Roman"/>
          <w:b/>
          <w:lang w:eastAsia="hr-HR"/>
        </w:rPr>
        <w:t xml:space="preserve"> ove Dokumentacije o nabavi, gospodarski subjekt obavezan je u ponudi dostaviti ispunjeni ESPD obrazac, Dio IV.: Kriteriji za odabir gospodarskog subjekta, Odjeljak C: Tehnička i stručna sposobnost: točka 11).</w:t>
      </w:r>
    </w:p>
    <w:p w14:paraId="7B403BE6" w14:textId="77777777" w:rsidR="00395EB2" w:rsidRPr="00051BAC" w:rsidRDefault="00395EB2" w:rsidP="00395EB2">
      <w:pPr>
        <w:spacing w:before="100" w:beforeAutospacing="1" w:after="100" w:afterAutospacing="1" w:line="276" w:lineRule="auto"/>
        <w:jc w:val="both"/>
        <w:rPr>
          <w:rFonts w:eastAsia="Times New Roman" w:cs="Times New Roman"/>
          <w:lang w:eastAsia="hr-HR"/>
        </w:rPr>
      </w:pPr>
      <w:r w:rsidRPr="00051BAC">
        <w:rPr>
          <w:rFonts w:eastAsia="Times New Roman" w:cs="Times New Roman"/>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6A46F3A4" w14:textId="77777777" w:rsidR="00395EB2" w:rsidRPr="00051BAC" w:rsidRDefault="00395EB2" w:rsidP="00395EB2">
      <w:pPr>
        <w:spacing w:before="100" w:beforeAutospacing="1" w:after="100" w:afterAutospacing="1" w:line="276" w:lineRule="auto"/>
        <w:jc w:val="both"/>
        <w:rPr>
          <w:rFonts w:eastAsia="Times New Roman" w:cs="Times New Roman"/>
          <w:lang w:eastAsia="hr-HR"/>
        </w:rPr>
      </w:pPr>
      <w:r w:rsidRPr="00051BAC">
        <w:rPr>
          <w:rFonts w:eastAsia="Times New Roman" w:cs="Times New Roman"/>
          <w:lang w:eastAsia="hr-HR"/>
        </w:rPr>
        <w:t>Ako se ne može obaviti provjera ili ishoditi potvrda sukladno gore navedenom, javni naručitelj može zahtijevati od gospodarskog subjekta da u primjerenom roku, ne kraćem od pet dana, dostavi sve ili dio popratnih dokumenata ili dokaza.</w:t>
      </w:r>
    </w:p>
    <w:p w14:paraId="3EFDDBFB" w14:textId="2204EBA6" w:rsidR="00B75A48" w:rsidRPr="00A1237C" w:rsidRDefault="0033005B" w:rsidP="00B75A48">
      <w:pPr>
        <w:autoSpaceDE w:val="0"/>
        <w:autoSpaceDN w:val="0"/>
        <w:adjustRightInd w:val="0"/>
        <w:spacing w:after="0" w:line="276" w:lineRule="auto"/>
        <w:jc w:val="both"/>
        <w:rPr>
          <w:rFonts w:eastAsia="Calibri" w:cs="Times New Roman"/>
          <w:b/>
        </w:rPr>
      </w:pPr>
      <w:r w:rsidRPr="00A1237C">
        <w:rPr>
          <w:rFonts w:eastAsia="Calibri" w:cs="Times New Roman"/>
          <w:b/>
        </w:rPr>
        <w:t xml:space="preserve">Kao dostatan dokaz </w:t>
      </w:r>
      <w:r w:rsidR="004E3DBB">
        <w:rPr>
          <w:rFonts w:eastAsia="Calibri" w:cs="Times New Roman"/>
          <w:b/>
        </w:rPr>
        <w:t>iz točke 24.2.</w:t>
      </w:r>
      <w:r w:rsidR="00395EB2" w:rsidRPr="00A1237C">
        <w:rPr>
          <w:rFonts w:eastAsia="Calibri" w:cs="Times New Roman"/>
          <w:b/>
        </w:rPr>
        <w:t xml:space="preserve"> ove Dokumentacije o nabavi, Naručitelj će prihvatiti</w:t>
      </w:r>
      <w:r w:rsidR="00B75A48" w:rsidRPr="00A1237C">
        <w:rPr>
          <w:rFonts w:eastAsia="Calibri" w:cs="Times New Roman"/>
          <w:b/>
        </w:rPr>
        <w:t>, a gospodarski subjekt kao ažurirani popratni dokument sukladno toč</w:t>
      </w:r>
      <w:r w:rsidR="002D7A91">
        <w:rPr>
          <w:rFonts w:eastAsia="Calibri" w:cs="Times New Roman"/>
          <w:b/>
        </w:rPr>
        <w:t>k</w:t>
      </w:r>
      <w:r w:rsidR="00B75A48" w:rsidRPr="00A1237C">
        <w:rPr>
          <w:rFonts w:eastAsia="Calibri" w:cs="Times New Roman"/>
          <w:b/>
        </w:rPr>
        <w:t xml:space="preserve">i 26. Dokumentacije o nabavi dostaviti: </w:t>
      </w:r>
    </w:p>
    <w:p w14:paraId="2BECFA43" w14:textId="40E726A5" w:rsidR="001B5ED7" w:rsidRPr="001D12BC" w:rsidRDefault="00B75A48" w:rsidP="00B75A48">
      <w:pPr>
        <w:autoSpaceDE w:val="0"/>
        <w:autoSpaceDN w:val="0"/>
        <w:adjustRightInd w:val="0"/>
        <w:spacing w:after="0" w:line="276" w:lineRule="auto"/>
        <w:jc w:val="both"/>
        <w:rPr>
          <w:rFonts w:eastAsia="Calibri" w:cs="Times New Roman"/>
        </w:rPr>
      </w:pPr>
      <w:r w:rsidRPr="001D12BC">
        <w:rPr>
          <w:rFonts w:eastAsia="Calibri" w:cs="Times New Roman"/>
        </w:rPr>
        <w:t xml:space="preserve">- </w:t>
      </w:r>
      <w:r w:rsidR="001B5ED7" w:rsidRPr="0011197D">
        <w:rPr>
          <w:rFonts w:eastAsia="Calibri" w:cs="Times New Roman"/>
          <w:b/>
        </w:rPr>
        <w:t>k</w:t>
      </w:r>
      <w:r w:rsidR="00395EB2" w:rsidRPr="0011197D">
        <w:rPr>
          <w:rFonts w:eastAsia="Calibri" w:cs="Times New Roman"/>
          <w:b/>
        </w:rPr>
        <w:t>atalog, izvadak iz kataloga, prospekt</w:t>
      </w:r>
      <w:r w:rsidR="00C04047" w:rsidRPr="0011197D">
        <w:rPr>
          <w:rFonts w:eastAsia="Calibri" w:cs="Times New Roman"/>
          <w:b/>
        </w:rPr>
        <w:t>, uputstvo</w:t>
      </w:r>
      <w:r w:rsidR="001D12BC" w:rsidRPr="0011197D">
        <w:rPr>
          <w:rFonts w:eastAsia="Calibri" w:cs="Times New Roman"/>
          <w:b/>
        </w:rPr>
        <w:t xml:space="preserve"> za upotrebu, drugu</w:t>
      </w:r>
      <w:r w:rsidR="00C04047" w:rsidRPr="0011197D">
        <w:rPr>
          <w:rFonts w:eastAsia="Calibri" w:cs="Times New Roman"/>
          <w:b/>
        </w:rPr>
        <w:t xml:space="preserve"> tehničku dokumentaciju</w:t>
      </w:r>
      <w:r w:rsidR="00395EB2" w:rsidRPr="0011197D">
        <w:rPr>
          <w:rFonts w:eastAsia="Calibri" w:cs="Times New Roman"/>
          <w:b/>
        </w:rPr>
        <w:t xml:space="preserve"> i/ili Potvrdu proizvođača</w:t>
      </w:r>
      <w:r w:rsidR="004E3DBB" w:rsidRPr="0011197D">
        <w:rPr>
          <w:rFonts w:eastAsia="Calibri" w:cs="Times New Roman"/>
          <w:b/>
        </w:rPr>
        <w:t xml:space="preserve"> ponuđenog</w:t>
      </w:r>
      <w:r w:rsidR="004012A0" w:rsidRPr="0011197D">
        <w:rPr>
          <w:rFonts w:eastAsia="Calibri" w:cs="Times New Roman"/>
          <w:b/>
        </w:rPr>
        <w:t xml:space="preserve"> uređaja</w:t>
      </w:r>
      <w:r w:rsidR="00395EB2" w:rsidRPr="001D12BC">
        <w:rPr>
          <w:rFonts w:eastAsia="Calibri" w:cs="Times New Roman"/>
        </w:rPr>
        <w:t xml:space="preserve"> čija autentičnost na zahtjev javnog naručitelja mora biti potvrđena, a iz kojih su vid</w:t>
      </w:r>
      <w:r w:rsidR="00A1237C" w:rsidRPr="001D12BC">
        <w:rPr>
          <w:rFonts w:eastAsia="Calibri" w:cs="Times New Roman"/>
        </w:rPr>
        <w:t xml:space="preserve">ljive tražene tehničke </w:t>
      </w:r>
      <w:r w:rsidR="004E3DBB" w:rsidRPr="001D12BC">
        <w:rPr>
          <w:rFonts w:eastAsia="Calibri" w:cs="Times New Roman"/>
        </w:rPr>
        <w:t xml:space="preserve">karakteristike kompletnog </w:t>
      </w:r>
      <w:r w:rsidR="002D7A91">
        <w:rPr>
          <w:rFonts w:eastAsia="Calibri" w:cs="Times New Roman"/>
        </w:rPr>
        <w:t>uređaja</w:t>
      </w:r>
      <w:r w:rsidR="004E3DBB" w:rsidRPr="001D12BC">
        <w:rPr>
          <w:rFonts w:eastAsia="Calibri" w:cs="Times New Roman"/>
        </w:rPr>
        <w:t xml:space="preserve"> koji</w:t>
      </w:r>
      <w:r w:rsidR="00395EB2" w:rsidRPr="001D12BC">
        <w:rPr>
          <w:rFonts w:eastAsia="Calibri" w:cs="Times New Roman"/>
        </w:rPr>
        <w:t xml:space="preserve"> se nudi, jasno vidljivo označene (npr. obojane markerom, podcrtane, zaokružene…). Pokraj</w:t>
      </w:r>
      <w:r w:rsidR="0033005B" w:rsidRPr="001D12BC">
        <w:rPr>
          <w:rFonts w:eastAsia="Calibri" w:cs="Times New Roman"/>
        </w:rPr>
        <w:t xml:space="preserve"> označene tehničke karakteristike</w:t>
      </w:r>
      <w:r w:rsidR="00395EB2" w:rsidRPr="001D12BC">
        <w:rPr>
          <w:rFonts w:eastAsia="Calibri" w:cs="Times New Roman"/>
        </w:rPr>
        <w:t xml:space="preserve"> potrebno je upisati </w:t>
      </w:r>
      <w:r w:rsidR="0033005B" w:rsidRPr="001D12BC">
        <w:rPr>
          <w:rFonts w:eastAsia="Calibri" w:cs="Times New Roman"/>
        </w:rPr>
        <w:t>redni broj stavke iz Tehničkih specifikacija</w:t>
      </w:r>
      <w:r w:rsidR="001D12BC">
        <w:rPr>
          <w:rFonts w:eastAsia="Calibri" w:cs="Times New Roman"/>
        </w:rPr>
        <w:t>, kao Priloga 1. Dokumentacije o nabavi</w:t>
      </w:r>
      <w:r w:rsidR="0033005B" w:rsidRPr="001D12BC">
        <w:rPr>
          <w:rFonts w:eastAsia="Calibri" w:cs="Times New Roman"/>
        </w:rPr>
        <w:t xml:space="preserve"> </w:t>
      </w:r>
      <w:r w:rsidR="00395EB2" w:rsidRPr="001D12BC">
        <w:rPr>
          <w:rFonts w:eastAsia="Calibri" w:cs="Times New Roman"/>
        </w:rPr>
        <w:t>na k</w:t>
      </w:r>
      <w:r w:rsidR="0033005B" w:rsidRPr="001D12BC">
        <w:rPr>
          <w:rFonts w:eastAsia="Calibri" w:cs="Times New Roman"/>
        </w:rPr>
        <w:t>oju se ta tehnička</w:t>
      </w:r>
      <w:r w:rsidR="00395EB2" w:rsidRPr="001D12BC">
        <w:rPr>
          <w:rFonts w:eastAsia="Calibri" w:cs="Times New Roman"/>
        </w:rPr>
        <w:t xml:space="preserve"> karakteristika odnosi. </w:t>
      </w:r>
      <w:r w:rsidR="00573D10" w:rsidRPr="00573D10">
        <w:rPr>
          <w:rFonts w:eastAsia="Calibri" w:cs="Times New Roman"/>
        </w:rPr>
        <w:t>Ponuditelj je obavezan katalog, izvadak iz kataloga, prospekt i/ili Potvrdu proizvođača dostaviti na hrvatskom jeziku, a iznimno može se dostaviti i na engleskom jeziku, uz napomenu, da u slučaju potrebe, ponuditelj se obvezuje dostaviti prijevod za isti na hrvatskom jeziku.</w:t>
      </w:r>
    </w:p>
    <w:p w14:paraId="3D499A28" w14:textId="77777777" w:rsidR="005C18F9" w:rsidRDefault="005C18F9" w:rsidP="00622CFB">
      <w:pPr>
        <w:pStyle w:val="Odlomakpopisa"/>
        <w:spacing w:after="0"/>
        <w:ind w:left="0"/>
        <w:rPr>
          <w:rFonts w:cs="Times New Roman"/>
          <w:b/>
        </w:rPr>
      </w:pPr>
      <w:bookmarkStart w:id="53" w:name="_Toc473123000"/>
    </w:p>
    <w:p w14:paraId="4BABC4C0" w14:textId="77777777" w:rsidR="00205C63" w:rsidRPr="008D7B06" w:rsidRDefault="009C078D" w:rsidP="008D7B06">
      <w:pPr>
        <w:pStyle w:val="Naslov10"/>
        <w:ind w:left="0" w:firstLine="0"/>
        <w:rPr>
          <w:rFonts w:asciiTheme="minorHAnsi" w:hAnsiTheme="minorHAnsi" w:cstheme="minorHAnsi"/>
          <w:sz w:val="22"/>
          <w:szCs w:val="22"/>
        </w:rPr>
      </w:pPr>
      <w:bookmarkStart w:id="54" w:name="_Toc146007999"/>
      <w:r w:rsidRPr="008D7B06">
        <w:rPr>
          <w:rFonts w:asciiTheme="minorHAnsi" w:hAnsiTheme="minorHAnsi" w:cstheme="minorHAnsi"/>
          <w:sz w:val="22"/>
          <w:szCs w:val="22"/>
        </w:rPr>
        <w:t xml:space="preserve">25. </w:t>
      </w:r>
      <w:r w:rsidR="00205C63" w:rsidRPr="008D7B06">
        <w:rPr>
          <w:rFonts w:asciiTheme="minorHAnsi" w:hAnsiTheme="minorHAnsi" w:cstheme="minorHAnsi"/>
          <w:sz w:val="22"/>
          <w:szCs w:val="22"/>
        </w:rPr>
        <w:t>Oslanjanje na sposobnost drugih subjekata:</w:t>
      </w:r>
      <w:bookmarkEnd w:id="54"/>
    </w:p>
    <w:p w14:paraId="17A7D9E3" w14:textId="77777777" w:rsidR="00C54B0D" w:rsidRPr="00051BAC" w:rsidRDefault="00C54B0D" w:rsidP="00C54B0D">
      <w:pPr>
        <w:suppressAutoHyphens/>
        <w:spacing w:after="0" w:line="276" w:lineRule="auto"/>
        <w:ind w:firstLine="660"/>
        <w:contextualSpacing/>
        <w:jc w:val="both"/>
        <w:rPr>
          <w:rFonts w:eastAsia="Calibri" w:cs="Times New Roman"/>
        </w:rPr>
      </w:pPr>
      <w:r w:rsidRPr="00051BAC">
        <w:rPr>
          <w:rFonts w:eastAsia="Calibri" w:cs="Times New Roman"/>
        </w:rPr>
        <w:t xml:space="preserve">Radi dokazivanja ispunjavanja kriterija za odabir gospodarskog subjekta iz članka 258. i 259. ZJN 2016, sukladno članku 273. ZJN 2016 gospodarski subjekt se može osloniti i na sposobnost drugih subjekata, bez obzira na pravnu prirodu njihova međusobnog odnosa. </w:t>
      </w:r>
    </w:p>
    <w:p w14:paraId="1D5E8EAB" w14:textId="7C56EB7D" w:rsidR="00C54B0D" w:rsidRPr="00051BAC" w:rsidRDefault="00C54B0D" w:rsidP="00C54B0D">
      <w:pPr>
        <w:suppressAutoHyphens/>
        <w:spacing w:after="0" w:line="276" w:lineRule="auto"/>
        <w:ind w:firstLine="660"/>
        <w:contextualSpacing/>
        <w:jc w:val="both"/>
        <w:rPr>
          <w:rFonts w:eastAsia="Calibri" w:cs="Times New Roman"/>
        </w:rPr>
      </w:pPr>
      <w:r w:rsidRPr="00051BAC">
        <w:rPr>
          <w:rFonts w:eastAsia="Calibri" w:cs="Times New Roman"/>
        </w:rPr>
        <w:t xml:space="preserve">Gospodarski subjekt može se u postupku javne nabave osloniti na sposobnost drugih subjekata radi dokazivanja ispunjavanja kriterija koji su vezani uz obrazovne i stručne kvalifikacije iz </w:t>
      </w:r>
      <w:r w:rsidRPr="00051BAC">
        <w:rPr>
          <w:rFonts w:eastAsia="Calibri" w:cs="Times New Roman"/>
        </w:rPr>
        <w:lastRenderedPageBreak/>
        <w:t>članka 268. stavka 1. točke 8. ZJN 2016 ili uz relevantno iskustvo, samo ako će ti subjekti izvoditi radove ili pružati usluge za koje se ta sposobnost traži.</w:t>
      </w:r>
    </w:p>
    <w:p w14:paraId="4F93E83F" w14:textId="77777777" w:rsidR="00C54B0D" w:rsidRPr="00051BAC" w:rsidRDefault="00C54B0D" w:rsidP="00C54B0D">
      <w:pPr>
        <w:spacing w:line="276" w:lineRule="auto"/>
        <w:contextualSpacing/>
        <w:jc w:val="both"/>
        <w:rPr>
          <w:rFonts w:eastAsia="Calibri" w:cs="Times New Roman"/>
        </w:rPr>
      </w:pPr>
      <w:r w:rsidRPr="00051BAC">
        <w:rPr>
          <w:rFonts w:eastAsia="Calibri" w:cs="Times New Roman"/>
        </w:rPr>
        <w:tab/>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7841A694" w14:textId="77777777" w:rsidR="00C54B0D" w:rsidRPr="00051BAC" w:rsidRDefault="00C54B0D" w:rsidP="00C54B0D">
      <w:pPr>
        <w:spacing w:line="276" w:lineRule="auto"/>
        <w:ind w:firstLine="660"/>
        <w:contextualSpacing/>
        <w:jc w:val="both"/>
        <w:rPr>
          <w:rFonts w:eastAsia="Calibri" w:cs="Times New Roman"/>
        </w:rPr>
      </w:pPr>
      <w:r w:rsidRPr="00051BAC">
        <w:rPr>
          <w:rFonts w:eastAsia="Calibri" w:cs="Times New Roman"/>
        </w:rPr>
        <w:t>Naručitelj je obavezan provjeriti ispunjavaju li drugi subjekti na čiju se sposobnost gospodarski subjekt oslanja relevantne kriterije za odabir gospodarskog subjekta te postoje li osnove za njihovo isključenje, sukladno ZJN 2016, pododjeljcima 1.-3. Odjeljka C – Dokazivanje kriterija za kvalitativni odabir gospodarskog subjekta.</w:t>
      </w:r>
    </w:p>
    <w:p w14:paraId="09A078F9" w14:textId="77777777" w:rsidR="00C54B0D" w:rsidRPr="00051BAC" w:rsidRDefault="00C54B0D" w:rsidP="00C54B0D">
      <w:pPr>
        <w:spacing w:line="276" w:lineRule="auto"/>
        <w:ind w:firstLine="660"/>
        <w:contextualSpacing/>
        <w:jc w:val="both"/>
        <w:rPr>
          <w:rFonts w:eastAsia="Calibri" w:cs="Times New Roman"/>
        </w:rPr>
      </w:pPr>
      <w:r w:rsidRPr="00051BAC">
        <w:rPr>
          <w:rFonts w:eastAsia="Calibri" w:cs="Times New Roman"/>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7B664ED5" w14:textId="414BF40B" w:rsidR="00C54B0D" w:rsidRDefault="00C54B0D" w:rsidP="00266BC0">
      <w:pPr>
        <w:spacing w:line="276" w:lineRule="auto"/>
        <w:ind w:firstLine="660"/>
        <w:contextualSpacing/>
        <w:jc w:val="both"/>
        <w:rPr>
          <w:rFonts w:eastAsia="Calibri" w:cs="Times New Roman"/>
        </w:rPr>
      </w:pPr>
      <w:r w:rsidRPr="00051BAC">
        <w:rPr>
          <w:rFonts w:eastAsia="Calibri" w:cs="Times New Roman"/>
        </w:rPr>
        <w:t xml:space="preserve">Zajednica gospodarskih subjekata može se osloniti na sposobnost članova zajednice ili drugih subjekata pod uvjetima određenim ZJN 2016, Poglavljem 4. – Kriteriji za kvalitativan odabir gospodarskog subjekta. </w:t>
      </w:r>
    </w:p>
    <w:p w14:paraId="19DE17C6" w14:textId="77777777" w:rsidR="00266BC0" w:rsidRPr="00051BAC" w:rsidRDefault="00266BC0" w:rsidP="00266BC0">
      <w:pPr>
        <w:spacing w:after="0" w:line="276" w:lineRule="auto"/>
        <w:ind w:firstLine="660"/>
        <w:contextualSpacing/>
        <w:jc w:val="both"/>
        <w:rPr>
          <w:rFonts w:eastAsia="Calibri" w:cs="Times New Roman"/>
        </w:rPr>
      </w:pPr>
    </w:p>
    <w:p w14:paraId="1EEB4960" w14:textId="08DD57CF" w:rsidR="00C54B0D" w:rsidRPr="007406E2" w:rsidRDefault="00C54B0D" w:rsidP="00266BC0">
      <w:pPr>
        <w:autoSpaceDE w:val="0"/>
        <w:autoSpaceDN w:val="0"/>
        <w:adjustRightInd w:val="0"/>
        <w:spacing w:after="120" w:line="276" w:lineRule="auto"/>
        <w:jc w:val="both"/>
        <w:rPr>
          <w:rFonts w:eastAsia="Calibri" w:cs="Times New Roman"/>
        </w:rPr>
      </w:pPr>
      <w:r w:rsidRPr="007406E2">
        <w:rPr>
          <w:rFonts w:eastAsia="Calibri" w:cs="Times New Roman"/>
        </w:rPr>
        <w:t>Ukoliko se gospodarski subjekt oslanja na sposobnost drugog subjekta, kao dostatan dokaz da će gospodarski subjekt imati na raspolaganju potrebne resurse za izvršenje ugovora, Naručitelj će prihvatiti, a gospodarski subjekt kao ažurirani popratni dokument sukladno toč</w:t>
      </w:r>
      <w:r w:rsidR="004140D8">
        <w:rPr>
          <w:rFonts w:eastAsia="Calibri" w:cs="Times New Roman"/>
        </w:rPr>
        <w:t>k</w:t>
      </w:r>
      <w:r w:rsidRPr="007406E2">
        <w:rPr>
          <w:rFonts w:eastAsia="Calibri" w:cs="Times New Roman"/>
        </w:rPr>
        <w:t>i 26. Dokumentacije o nabavi dostaviti:</w:t>
      </w:r>
    </w:p>
    <w:p w14:paraId="436AB56D" w14:textId="77777777" w:rsidR="00C54B0D" w:rsidRPr="001B5ED7" w:rsidRDefault="00C54B0D" w:rsidP="00C54B0D">
      <w:pPr>
        <w:numPr>
          <w:ilvl w:val="0"/>
          <w:numId w:val="14"/>
        </w:numPr>
        <w:suppressAutoHyphens/>
        <w:spacing w:after="0" w:line="276" w:lineRule="auto"/>
        <w:ind w:left="0" w:firstLine="360"/>
        <w:jc w:val="both"/>
        <w:rPr>
          <w:rFonts w:eastAsia="Calibri" w:cs="Times New Roman"/>
        </w:rPr>
      </w:pPr>
      <w:r w:rsidRPr="001B5ED7">
        <w:rPr>
          <w:rFonts w:eastAsia="Calibri" w:cs="Times New Roman"/>
        </w:rPr>
        <w:t xml:space="preserve">Izjavu </w:t>
      </w:r>
      <w:r w:rsidRPr="001B5ED7">
        <w:rPr>
          <w:rFonts w:eastAsia="Calibri" w:cs="Times New Roman"/>
          <w:lang w:val="en-US"/>
        </w:rPr>
        <w:t xml:space="preserve">iz koje je vidljivo prihvaćanje obveze subjekata na čiju se sposobnost gospodarski subjekt odnosno ponuditelj oslanja </w:t>
      </w:r>
      <w:r w:rsidRPr="001B5ED7">
        <w:rPr>
          <w:rFonts w:eastAsia="Calibri" w:cs="Times New Roman"/>
        </w:rPr>
        <w:t>da će mu potrebne resurse za izvršenje ugovora staviti na raspolaganje</w:t>
      </w:r>
      <w:r w:rsidRPr="001B5ED7">
        <w:rPr>
          <w:rFonts w:eastAsia="Calibri" w:cs="Times New Roman"/>
          <w:lang w:val="en-US"/>
        </w:rPr>
        <w:t>.</w:t>
      </w:r>
    </w:p>
    <w:p w14:paraId="6FBEF05C" w14:textId="77777777" w:rsidR="00AF1F76" w:rsidRPr="001B5ED7" w:rsidRDefault="00AF1F76" w:rsidP="00205C63">
      <w:pPr>
        <w:pStyle w:val="Odlomakpopisa"/>
        <w:spacing w:after="0" w:line="276" w:lineRule="auto"/>
        <w:ind w:left="0" w:firstLine="660"/>
        <w:jc w:val="both"/>
        <w:rPr>
          <w:rFonts w:cs="Times New Roman"/>
        </w:rPr>
      </w:pPr>
    </w:p>
    <w:p w14:paraId="0B17EA7E" w14:textId="77777777" w:rsidR="00205C63" w:rsidRPr="008D7B06" w:rsidRDefault="004F733B" w:rsidP="008D7B06">
      <w:pPr>
        <w:pStyle w:val="Naslov10"/>
        <w:ind w:left="0" w:firstLine="0"/>
        <w:rPr>
          <w:rFonts w:asciiTheme="minorHAnsi" w:hAnsiTheme="minorHAnsi" w:cstheme="minorHAnsi"/>
          <w:sz w:val="22"/>
          <w:szCs w:val="22"/>
        </w:rPr>
      </w:pPr>
      <w:bookmarkStart w:id="55" w:name="_Toc146008000"/>
      <w:r w:rsidRPr="008D7B06">
        <w:rPr>
          <w:rFonts w:asciiTheme="minorHAnsi" w:hAnsiTheme="minorHAnsi" w:cstheme="minorHAnsi"/>
          <w:sz w:val="22"/>
          <w:szCs w:val="22"/>
        </w:rPr>
        <w:t xml:space="preserve">26. </w:t>
      </w:r>
      <w:r w:rsidR="00205C63" w:rsidRPr="008D7B06">
        <w:rPr>
          <w:rFonts w:asciiTheme="minorHAnsi" w:hAnsiTheme="minorHAnsi" w:cstheme="minorHAnsi"/>
          <w:sz w:val="22"/>
          <w:szCs w:val="22"/>
        </w:rPr>
        <w:t>Dostava dokumenata i dokaza:</w:t>
      </w:r>
      <w:bookmarkEnd w:id="55"/>
    </w:p>
    <w:p w14:paraId="2F8B9AFF" w14:textId="1F1712C6" w:rsidR="00C54B0D" w:rsidRPr="0018560D" w:rsidRDefault="00C54B0D" w:rsidP="00C54B0D">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 xml:space="preserve">Naručitelj će prije donošenja odluke, od ponuditelja koji je podnio ekonomski najpovoljniju ponudu </w:t>
      </w:r>
      <w:r w:rsidRPr="0018560D">
        <w:rPr>
          <w:rFonts w:eastAsia="Calibri" w:cs="Times New Roman"/>
        </w:rPr>
        <w:t>zatražiti da u primjerenom roku, ne kraćem od pet dana, dostavi ažurirane popratne dok</w:t>
      </w:r>
      <w:r w:rsidR="00C92FCC" w:rsidRPr="0018560D">
        <w:rPr>
          <w:rFonts w:eastAsia="Calibri" w:cs="Times New Roman"/>
        </w:rPr>
        <w:t>umente sukladno toč</w:t>
      </w:r>
      <w:r w:rsidR="007219ED">
        <w:rPr>
          <w:rFonts w:eastAsia="Calibri" w:cs="Times New Roman"/>
        </w:rPr>
        <w:t>k</w:t>
      </w:r>
      <w:r w:rsidR="00C92FCC" w:rsidRPr="0018560D">
        <w:rPr>
          <w:rFonts w:eastAsia="Calibri" w:cs="Times New Roman"/>
        </w:rPr>
        <w:t>i 22</w:t>
      </w:r>
      <w:r w:rsidR="004E3DBB">
        <w:rPr>
          <w:rFonts w:eastAsia="Calibri" w:cs="Times New Roman"/>
        </w:rPr>
        <w:t>. i 24. Dokumentacije o nabavi,</w:t>
      </w:r>
      <w:r w:rsidR="00C92FCC" w:rsidRPr="0018560D">
        <w:rPr>
          <w:rFonts w:eastAsia="Calibri" w:cs="Times New Roman"/>
        </w:rPr>
        <w:t xml:space="preserve"> </w:t>
      </w:r>
      <w:r w:rsidRPr="0018560D">
        <w:rPr>
          <w:rFonts w:eastAsia="Calibri" w:cs="Times New Roman"/>
        </w:rPr>
        <w:t>te ukoliko je primjenjivo i toč</w:t>
      </w:r>
      <w:r w:rsidR="007219ED">
        <w:rPr>
          <w:rFonts w:eastAsia="Calibri" w:cs="Times New Roman"/>
        </w:rPr>
        <w:t>k</w:t>
      </w:r>
      <w:r w:rsidRPr="0018560D">
        <w:rPr>
          <w:rFonts w:eastAsia="Calibri" w:cs="Times New Roman"/>
        </w:rPr>
        <w:t>i 25. ove Dokumentacije o nabavi, osim ako već posjeduje te dokumente.</w:t>
      </w:r>
    </w:p>
    <w:p w14:paraId="19C5FD75" w14:textId="77777777" w:rsidR="00C54B0D" w:rsidRPr="00051BAC" w:rsidRDefault="00C54B0D" w:rsidP="00C54B0D">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Ažurirani popratni dokument je svaki dokument u kojem su sadržani podaci važeći, odgovaraju stvarnom činjeničnom stanju u trenutku dostave naručitelju te dokazuju ono što je gospodarski subjekt naveo u ESPD-u.</w:t>
      </w:r>
    </w:p>
    <w:p w14:paraId="5B993CA8" w14:textId="77777777" w:rsidR="00C54B0D" w:rsidRPr="00051BAC" w:rsidRDefault="00C54B0D" w:rsidP="00C54B0D">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Smatra se da naručitelj posjeduje ažurirane popratne dokumente ako istima ima izravan pristup elektroničkim sredstvima komunikacije putem besplatne nacionalne baze podataka na jeziku iz članka 280. stavka 2. ZJN 2016 ili putem EOJN RH.</w:t>
      </w:r>
    </w:p>
    <w:p w14:paraId="20B8D9FE" w14:textId="77777777" w:rsidR="00C54B0D" w:rsidRPr="00051BAC" w:rsidRDefault="00C54B0D" w:rsidP="00C54B0D">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Ažurirane popratne dokumente ponuditelji mogu dostaviti u neovjerenoj preslici elektroničkim sredstvima komunikacije ili na drugi dokaziv način. Neovjerenom preslikom smatra se i neovjerena preslika elektronične isprave na papiru. U svrhu dodatne provjere informacija Naručitelj može zatražiti dostavu ili stavljanje na uvid izvornika ili ovjerenih preslika jednog ili više traženih dokumenata.</w:t>
      </w:r>
    </w:p>
    <w:p w14:paraId="6E8F9A65" w14:textId="77777777" w:rsidR="00C54B0D" w:rsidRPr="00051BAC" w:rsidRDefault="00C54B0D" w:rsidP="00C54B0D">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 xml:space="preserve">Izjavu iz članka 265. stavka 2. u vezi s člankom 251. stavkom 1. ZJN 2016 odnosno izjavu iz točke 22.1. ove Dokumentacije o nabavi može dati osoba po zakonu ovlaštena za zastupanje gospodarskog subjekta za gospodarski subjekt i za sve osobe koje su članovi upravnog, upravljačkog ili nadzornog tijela ili imaju ovlasti zastupanja, donošenja odluka ili nadzora gospodarskog subjekta.  </w:t>
      </w:r>
    </w:p>
    <w:p w14:paraId="16230C94" w14:textId="14687F7C" w:rsidR="00C54B0D" w:rsidRPr="00051BAC" w:rsidRDefault="00C54B0D" w:rsidP="00C54B0D">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lastRenderedPageBreak/>
        <w:t>Naručitelj može pozvati gospodarske subjekte, da nadopune ili objasne dokumente zaprimljene sukladno toč</w:t>
      </w:r>
      <w:r w:rsidR="00010B35">
        <w:rPr>
          <w:rFonts w:eastAsia="Calibri" w:cs="Times New Roman"/>
        </w:rPr>
        <w:t>k</w:t>
      </w:r>
      <w:r w:rsidRPr="00051BAC">
        <w:rPr>
          <w:rFonts w:eastAsia="Calibri" w:cs="Times New Roman"/>
        </w:rPr>
        <w:t xml:space="preserve">i 22. i 24. te ukoliko je primjenjivo </w:t>
      </w:r>
      <w:r w:rsidRPr="008E3668">
        <w:rPr>
          <w:rFonts w:eastAsia="Calibri" w:cs="Times New Roman"/>
        </w:rPr>
        <w:t>i toč</w:t>
      </w:r>
      <w:r w:rsidR="00010B35">
        <w:rPr>
          <w:rFonts w:eastAsia="Calibri" w:cs="Times New Roman"/>
        </w:rPr>
        <w:t>k</w:t>
      </w:r>
      <w:r w:rsidRPr="008E3668">
        <w:rPr>
          <w:rFonts w:eastAsia="Calibri" w:cs="Times New Roman"/>
        </w:rPr>
        <w:t xml:space="preserve">i 25.  </w:t>
      </w:r>
      <w:r w:rsidRPr="00051BAC">
        <w:rPr>
          <w:rFonts w:eastAsia="Calibri" w:cs="Times New Roman"/>
        </w:rPr>
        <w:t>Dokumentacije o nabavi, a u skladu s člankom 293.  ZJN 2016.</w:t>
      </w:r>
    </w:p>
    <w:p w14:paraId="59A65538" w14:textId="77777777" w:rsidR="00C54B0D" w:rsidRPr="00051BAC" w:rsidRDefault="00C54B0D" w:rsidP="00C54B0D">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Ponudbeni list, troškovnik i jamstvo za ozbiljnost ponude ne smatraju se određenim dokumentima koji nedostaju u smislu članka 293. ZJN 2016 te naručitelj ne smije zatražiti ponuditelja da iste dostavi tijekom pregleda i ocjene ponuda.</w:t>
      </w:r>
    </w:p>
    <w:p w14:paraId="5D201BCF" w14:textId="43551AE8" w:rsidR="00C54B0D" w:rsidRDefault="00C54B0D" w:rsidP="002A70E6">
      <w:pPr>
        <w:pStyle w:val="Odlomakpopisa"/>
        <w:numPr>
          <w:ilvl w:val="0"/>
          <w:numId w:val="1"/>
        </w:numPr>
        <w:tabs>
          <w:tab w:val="clear" w:pos="432"/>
          <w:tab w:val="num" w:pos="0"/>
        </w:tabs>
        <w:spacing w:after="0" w:line="276" w:lineRule="auto"/>
        <w:ind w:left="0" w:firstLine="0"/>
        <w:jc w:val="both"/>
        <w:rPr>
          <w:rFonts w:eastAsia="Calibri" w:cs="Times New Roman"/>
        </w:rPr>
      </w:pPr>
      <w:r w:rsidRPr="00051BAC">
        <w:rPr>
          <w:rFonts w:eastAsia="Calibri" w:cs="Times New Roman"/>
        </w:rPr>
        <w:t>Ako ponuditelj koji je podnio ekonomski najpovoljniju ponudu ne dostavi ažurirane popratne dokumente</w:t>
      </w:r>
      <w:r w:rsidR="00EC672A">
        <w:rPr>
          <w:rFonts w:eastAsia="Calibri" w:cs="Times New Roman"/>
        </w:rPr>
        <w:t>,</w:t>
      </w:r>
      <w:r w:rsidRPr="00051BAC">
        <w:rPr>
          <w:rFonts w:eastAsia="Calibri" w:cs="Times New Roman"/>
        </w:rPr>
        <w:t xml:space="preserve"> u ostavljenom roku ili njima ne dokaže da ispunjava uvjete iz točke 22. i 24.</w:t>
      </w:r>
      <w:r w:rsidRPr="00051BAC">
        <w:rPr>
          <w:rFonts w:eastAsia="Calibri" w:cs="Times New Roman"/>
          <w:color w:val="FF0000"/>
        </w:rPr>
        <w:t xml:space="preserve"> </w:t>
      </w:r>
      <w:r w:rsidRPr="00051BAC">
        <w:rPr>
          <w:rFonts w:eastAsia="Calibri" w:cs="Times New Roman"/>
        </w:rPr>
        <w:t xml:space="preserve">te ukoliko je primjenjivo i </w:t>
      </w:r>
      <w:r w:rsidRPr="008E3668">
        <w:rPr>
          <w:rFonts w:eastAsia="Calibri" w:cs="Times New Roman"/>
        </w:rPr>
        <w:t xml:space="preserve">točke 25. ove </w:t>
      </w:r>
      <w:r w:rsidRPr="00051BAC">
        <w:rPr>
          <w:rFonts w:eastAsia="Calibri" w:cs="Times New Roman"/>
        </w:rPr>
        <w:t>Dokumentacije o nabavi, Naručitelj će odbiti ponudu tog ponuditelja te će, prije donošenja odluke, od ponuditelja koji je podnio sljedeću ekonomski najpovoljniju ponudu zatražiti da u primjerenom roku ne kraćem od pet dana, dostavi ažurirane popratne dokumente, sukladno toč</w:t>
      </w:r>
      <w:r w:rsidR="00725D44">
        <w:rPr>
          <w:rFonts w:eastAsia="Calibri" w:cs="Times New Roman"/>
        </w:rPr>
        <w:t>k</w:t>
      </w:r>
      <w:r w:rsidRPr="00051BAC">
        <w:rPr>
          <w:rFonts w:eastAsia="Calibri" w:cs="Times New Roman"/>
        </w:rPr>
        <w:t>i 22. i 24.</w:t>
      </w:r>
      <w:r w:rsidRPr="00051BAC">
        <w:rPr>
          <w:rFonts w:eastAsia="Calibri" w:cs="Times New Roman"/>
          <w:color w:val="FF0000"/>
        </w:rPr>
        <w:t xml:space="preserve"> </w:t>
      </w:r>
      <w:r w:rsidRPr="00051BAC">
        <w:rPr>
          <w:rFonts w:eastAsia="Calibri" w:cs="Times New Roman"/>
        </w:rPr>
        <w:t>te ukoliko je primjenjivo i toč</w:t>
      </w:r>
      <w:r w:rsidR="00725D44">
        <w:rPr>
          <w:rFonts w:eastAsia="Calibri" w:cs="Times New Roman"/>
        </w:rPr>
        <w:t>k</w:t>
      </w:r>
      <w:r w:rsidRPr="00051BAC">
        <w:rPr>
          <w:rFonts w:eastAsia="Calibri" w:cs="Times New Roman"/>
        </w:rPr>
        <w:t>i 25. ove Dokumentacije o nabavi, osim ako već posjeduje te dokumente.</w:t>
      </w:r>
    </w:p>
    <w:p w14:paraId="4E55968B" w14:textId="77777777" w:rsidR="00DF7C8C" w:rsidRPr="00051BAC" w:rsidRDefault="00DF7C8C" w:rsidP="002A70E6">
      <w:pPr>
        <w:pStyle w:val="Odlomakpopisa"/>
        <w:numPr>
          <w:ilvl w:val="0"/>
          <w:numId w:val="1"/>
        </w:numPr>
        <w:tabs>
          <w:tab w:val="clear" w:pos="432"/>
          <w:tab w:val="num" w:pos="0"/>
        </w:tabs>
        <w:spacing w:after="0" w:line="276" w:lineRule="auto"/>
        <w:ind w:left="0" w:firstLine="0"/>
        <w:jc w:val="both"/>
        <w:rPr>
          <w:rFonts w:eastAsia="Calibri" w:cs="Times New Roman"/>
        </w:rPr>
      </w:pPr>
    </w:p>
    <w:p w14:paraId="77C31EB1" w14:textId="3D942545" w:rsidR="00205C63" w:rsidRPr="009F4BB4" w:rsidRDefault="00205C63" w:rsidP="009F4BB4">
      <w:pPr>
        <w:pStyle w:val="Naslov10"/>
        <w:ind w:left="0" w:firstLine="0"/>
        <w:rPr>
          <w:rStyle w:val="Naglaeno"/>
          <w:rFonts w:asciiTheme="minorHAnsi" w:hAnsiTheme="minorHAnsi" w:cstheme="minorHAnsi"/>
          <w:b/>
          <w:bCs w:val="0"/>
          <w:sz w:val="22"/>
          <w:szCs w:val="22"/>
        </w:rPr>
      </w:pPr>
      <w:bookmarkStart w:id="56" w:name="_Toc146008001"/>
      <w:r w:rsidRPr="009F4BB4">
        <w:rPr>
          <w:rStyle w:val="Naglaeno"/>
          <w:rFonts w:asciiTheme="minorHAnsi" w:hAnsiTheme="minorHAnsi" w:cstheme="minorHAnsi"/>
          <w:b/>
          <w:bCs w:val="0"/>
          <w:sz w:val="22"/>
          <w:szCs w:val="22"/>
        </w:rPr>
        <w:t>V EUROPSKA JEDINSTVENA DOKUMENTACIJA O NABAVI – ESPD</w:t>
      </w:r>
      <w:bookmarkEnd w:id="53"/>
      <w:bookmarkEnd w:id="56"/>
    </w:p>
    <w:p w14:paraId="77668CEC" w14:textId="77777777" w:rsidR="00B15042" w:rsidRPr="00B15042" w:rsidRDefault="00B15042" w:rsidP="00B15042">
      <w:pPr>
        <w:spacing w:after="0"/>
        <w:rPr>
          <w:lang w:eastAsia="ar-SA"/>
        </w:rPr>
      </w:pPr>
    </w:p>
    <w:p w14:paraId="137D7666" w14:textId="77777777" w:rsidR="00205C63" w:rsidRPr="00B15042" w:rsidRDefault="0058132C" w:rsidP="00B15042">
      <w:pPr>
        <w:pStyle w:val="Naslov10"/>
        <w:ind w:left="0" w:firstLine="0"/>
        <w:rPr>
          <w:rFonts w:asciiTheme="minorHAnsi" w:hAnsiTheme="minorHAnsi" w:cstheme="minorHAnsi"/>
          <w:sz w:val="22"/>
          <w:szCs w:val="22"/>
        </w:rPr>
      </w:pPr>
      <w:bookmarkStart w:id="57" w:name="_Toc146008002"/>
      <w:r w:rsidRPr="00B15042">
        <w:rPr>
          <w:rFonts w:asciiTheme="minorHAnsi" w:hAnsiTheme="minorHAnsi" w:cstheme="minorHAnsi"/>
          <w:sz w:val="22"/>
          <w:szCs w:val="22"/>
        </w:rPr>
        <w:t xml:space="preserve">27. </w:t>
      </w:r>
      <w:r w:rsidR="00205C63" w:rsidRPr="00B15042">
        <w:rPr>
          <w:rFonts w:asciiTheme="minorHAnsi" w:hAnsiTheme="minorHAnsi" w:cstheme="minorHAnsi"/>
          <w:sz w:val="22"/>
          <w:szCs w:val="22"/>
        </w:rPr>
        <w:t>Navod da je gospodarski subjekt u ponudi obavezan dostaviti ESPD:</w:t>
      </w:r>
      <w:bookmarkEnd w:id="57"/>
      <w:r w:rsidR="00205C63" w:rsidRPr="00B15042">
        <w:rPr>
          <w:rFonts w:asciiTheme="minorHAnsi" w:hAnsiTheme="minorHAnsi" w:cstheme="minorHAnsi"/>
          <w:sz w:val="22"/>
          <w:szCs w:val="22"/>
        </w:rPr>
        <w:t xml:space="preserve"> </w:t>
      </w:r>
    </w:p>
    <w:p w14:paraId="4F33D18A" w14:textId="77777777" w:rsidR="00205C63" w:rsidRPr="00051BAC" w:rsidRDefault="00205C63" w:rsidP="00266BC0">
      <w:pPr>
        <w:spacing w:after="0"/>
        <w:jc w:val="both"/>
        <w:rPr>
          <w:b/>
        </w:rPr>
      </w:pPr>
      <w:r w:rsidRPr="00051BAC">
        <w:t xml:space="preserve">Europska jedinstvena dokumentacija o nabavi </w:t>
      </w:r>
      <w:r w:rsidR="00E26170" w:rsidRPr="00051BAC">
        <w:t>(European Single Procurement Document –</w:t>
      </w:r>
      <w:r w:rsidRPr="00051BAC">
        <w:t xml:space="preserve"> ESPD</w:t>
      </w:r>
      <w:r w:rsidR="00E26170" w:rsidRPr="00051BAC">
        <w:t>)</w:t>
      </w:r>
      <w:r w:rsidRPr="00051BAC">
        <w:t xml:space="preserve"> je ažurirana formalna izjava gospodarskog subjekta, koja služi kao preliminarni dokaz umjesto potvrda koje izdaju tijela javne vlasti ili treće strane, a kojima se potvrđuje da taj gospodarski subjekt:</w:t>
      </w:r>
    </w:p>
    <w:p w14:paraId="11FA749A" w14:textId="77777777" w:rsidR="00205C63" w:rsidRPr="00051BAC" w:rsidRDefault="00205C63" w:rsidP="00CD71BC">
      <w:pPr>
        <w:numPr>
          <w:ilvl w:val="0"/>
          <w:numId w:val="6"/>
        </w:numPr>
        <w:spacing w:after="0" w:line="276" w:lineRule="auto"/>
        <w:jc w:val="both"/>
        <w:rPr>
          <w:rFonts w:cs="Times New Roman"/>
        </w:rPr>
      </w:pPr>
      <w:r w:rsidRPr="00051BAC">
        <w:rPr>
          <w:rFonts w:cs="Times New Roman"/>
        </w:rPr>
        <w:t>nije u jednoj od situacija zbog koje se gospodarski subjekt isključuje iz postupka javne nabave (osnove za isključenje), te da</w:t>
      </w:r>
    </w:p>
    <w:p w14:paraId="5057E6C6" w14:textId="77777777" w:rsidR="00331214" w:rsidRPr="00051BAC" w:rsidRDefault="00205C63" w:rsidP="00997677">
      <w:pPr>
        <w:numPr>
          <w:ilvl w:val="0"/>
          <w:numId w:val="6"/>
        </w:numPr>
        <w:spacing w:after="0" w:line="276" w:lineRule="auto"/>
        <w:ind w:left="0" w:firstLine="360"/>
        <w:jc w:val="both"/>
        <w:rPr>
          <w:rFonts w:cs="Times New Roman"/>
        </w:rPr>
      </w:pPr>
      <w:r w:rsidRPr="00051BAC">
        <w:rPr>
          <w:rFonts w:cs="Times New Roman"/>
        </w:rPr>
        <w:t>ispunjava tražene kriterije za odabir gospodarskog subjekta.</w:t>
      </w:r>
    </w:p>
    <w:p w14:paraId="573D27EC" w14:textId="77777777" w:rsidR="00D772BF" w:rsidRPr="00051BAC" w:rsidRDefault="00D772BF" w:rsidP="00997677">
      <w:pPr>
        <w:pStyle w:val="Odlomakpopisa"/>
        <w:spacing w:after="0" w:line="276" w:lineRule="auto"/>
        <w:ind w:left="0"/>
        <w:jc w:val="both"/>
        <w:rPr>
          <w:rFonts w:cs="Times New Roman"/>
        </w:rPr>
      </w:pPr>
      <w:r w:rsidRPr="00051BAC">
        <w:rPr>
          <w:rFonts w:cs="Times New Roman"/>
        </w:rPr>
        <w:t>U cilju dokazivanja ispunjavanja traženih kriterija gospodarski subjekt</w:t>
      </w:r>
      <w:r w:rsidRPr="00051BAC">
        <w:rPr>
          <w:rFonts w:cs="Times New Roman"/>
          <w:b/>
        </w:rPr>
        <w:t xml:space="preserve"> </w:t>
      </w:r>
      <w:r w:rsidRPr="00051BAC">
        <w:rPr>
          <w:rFonts w:cs="Times New Roman"/>
        </w:rPr>
        <w:t>je u svojoj ponudi, kao njen sastavni dio</w:t>
      </w:r>
      <w:r w:rsidRPr="00051BAC">
        <w:rPr>
          <w:rFonts w:cs="Times New Roman"/>
          <w:b/>
        </w:rPr>
        <w:t xml:space="preserve"> obavezan dostaviti ispunjeni eESPD obrazac. </w:t>
      </w:r>
    </w:p>
    <w:p w14:paraId="60317B73" w14:textId="3129BB3B" w:rsidR="00331214" w:rsidRPr="00051BAC" w:rsidRDefault="00331214" w:rsidP="00D772BF">
      <w:pPr>
        <w:suppressAutoHyphens/>
        <w:spacing w:after="0" w:line="276" w:lineRule="auto"/>
        <w:ind w:firstLine="432"/>
        <w:jc w:val="both"/>
        <w:rPr>
          <w:rFonts w:cs="Times New Roman"/>
          <w:color w:val="000000"/>
        </w:rPr>
      </w:pPr>
      <w:r w:rsidRPr="00051BAC">
        <w:rPr>
          <w:rFonts w:cs="Times New Roman"/>
          <w:color w:val="000000"/>
        </w:rPr>
        <w:t>Sukladno Zakonu o javnoj nabavi</w:t>
      </w:r>
      <w:r w:rsidRPr="00051BAC">
        <w:rPr>
          <w:rFonts w:cs="Times New Roman"/>
        </w:rPr>
        <w:t xml:space="preserve"> </w:t>
      </w:r>
      <w:r w:rsidRPr="00051BAC">
        <w:rPr>
          <w:rFonts w:cs="Times New Roman"/>
          <w:bCs/>
        </w:rPr>
        <w:t>(Narodne novine broj 120/16),</w:t>
      </w:r>
      <w:r w:rsidRPr="00051BAC">
        <w:rPr>
          <w:rFonts w:cs="Times New Roman"/>
          <w:color w:val="000000"/>
        </w:rPr>
        <w:t xml:space="preserve"> od 18. travnja 2018. godine obvezna je primjena eESPD obrasca.</w:t>
      </w:r>
    </w:p>
    <w:p w14:paraId="6559C823" w14:textId="77777777" w:rsidR="00B1434F" w:rsidRPr="00051BAC" w:rsidRDefault="00331214" w:rsidP="00D772BF">
      <w:pPr>
        <w:suppressAutoHyphens/>
        <w:spacing w:after="0" w:line="276" w:lineRule="auto"/>
        <w:ind w:firstLine="432"/>
        <w:jc w:val="both"/>
        <w:rPr>
          <w:rFonts w:eastAsia="Times New Roman" w:cs="Times New Roman"/>
          <w:lang w:eastAsia="ar-SA"/>
        </w:rPr>
      </w:pPr>
      <w:r w:rsidRPr="00051BAC">
        <w:rPr>
          <w:rFonts w:eastAsia="Times New Roman" w:cs="Times New Roman"/>
          <w:lang w:eastAsia="ar-SA"/>
        </w:rPr>
        <w:t>eESPD je elektronička verzija ESPD obrasca tj. verzija u obliku web-obrasca. eESPD obrazac kreira se i popunjava putem platforme Elektroničkog oglasnika javne nabave RH ili EU Usluge za ispunjavanje i ponovnu uporabu europske jedinstvene dokumentacije o nabavi.</w:t>
      </w:r>
    </w:p>
    <w:p w14:paraId="405FCCFE" w14:textId="7849F507" w:rsidR="00197989" w:rsidRPr="00051BAC" w:rsidRDefault="008653B3" w:rsidP="00D772BF">
      <w:pPr>
        <w:suppressAutoHyphens/>
        <w:spacing w:after="0" w:line="276" w:lineRule="auto"/>
        <w:ind w:firstLine="432"/>
        <w:jc w:val="both"/>
        <w:rPr>
          <w:rFonts w:cs="Times New Roman"/>
          <w:color w:val="000000"/>
        </w:rPr>
      </w:pPr>
      <w:r w:rsidRPr="00051BAC">
        <w:rPr>
          <w:rFonts w:cs="Times New Roman"/>
          <w:color w:val="000000"/>
        </w:rPr>
        <w:t>Kroz modul „Kreiranje eESPD obrasca“ u Elektroničkom oglasniku javne nabave RH</w:t>
      </w:r>
      <w:r w:rsidR="00197989" w:rsidRPr="00051BAC">
        <w:rPr>
          <w:rFonts w:cs="Times New Roman"/>
          <w:color w:val="000000"/>
        </w:rPr>
        <w:t xml:space="preserve"> Naručitelj kreira eESPD obrazac te preuzima u zip datoteci generiranu xml i pdf datoteku</w:t>
      </w:r>
      <w:r w:rsidR="00B1434F" w:rsidRPr="00051BAC">
        <w:rPr>
          <w:rFonts w:cs="Times New Roman"/>
          <w:color w:val="000000"/>
        </w:rPr>
        <w:t xml:space="preserve"> </w:t>
      </w:r>
      <w:r w:rsidR="00197989" w:rsidRPr="00051BAC">
        <w:rPr>
          <w:rFonts w:cs="Times New Roman"/>
          <w:color w:val="000000"/>
        </w:rPr>
        <w:t>eESPD obrasca.</w:t>
      </w:r>
    </w:p>
    <w:p w14:paraId="364803CA" w14:textId="77777777" w:rsidR="00B1434F" w:rsidRDefault="00197989" w:rsidP="00D772BF">
      <w:pPr>
        <w:suppressAutoHyphens/>
        <w:spacing w:after="0" w:line="276" w:lineRule="auto"/>
        <w:ind w:firstLine="432"/>
        <w:jc w:val="both"/>
        <w:rPr>
          <w:rFonts w:cs="Times New Roman"/>
          <w:color w:val="000000"/>
        </w:rPr>
      </w:pPr>
      <w:r w:rsidRPr="00051BAC">
        <w:rPr>
          <w:rFonts w:cs="Times New Roman"/>
          <w:color w:val="000000"/>
        </w:rPr>
        <w:t xml:space="preserve">Kreirani eESPD </w:t>
      </w:r>
      <w:r w:rsidR="00B1434F" w:rsidRPr="00051BAC">
        <w:rPr>
          <w:rFonts w:cs="Times New Roman"/>
          <w:color w:val="000000"/>
        </w:rPr>
        <w:t>priložen je uz Dokumentaciju o nabavi kao zasebni dokument (xml datoteka) u predviđeno mjes</w:t>
      </w:r>
      <w:r w:rsidRPr="00051BAC">
        <w:rPr>
          <w:rFonts w:cs="Times New Roman"/>
          <w:color w:val="000000"/>
        </w:rPr>
        <w:t>to za prilaganje eESPD obrasca.</w:t>
      </w:r>
    </w:p>
    <w:p w14:paraId="03C63C38" w14:textId="77777777" w:rsidR="00BB73AD" w:rsidRPr="00051BAC" w:rsidRDefault="00BB73AD" w:rsidP="00D772BF">
      <w:pPr>
        <w:suppressAutoHyphens/>
        <w:spacing w:after="0" w:line="276" w:lineRule="auto"/>
        <w:ind w:firstLine="432"/>
        <w:jc w:val="both"/>
        <w:rPr>
          <w:rFonts w:cs="Times New Roman"/>
          <w:color w:val="000000"/>
        </w:rPr>
      </w:pPr>
    </w:p>
    <w:p w14:paraId="6700F008" w14:textId="77777777" w:rsidR="00205C63" w:rsidRPr="00B15042" w:rsidRDefault="0058132C" w:rsidP="00B15042">
      <w:pPr>
        <w:pStyle w:val="Naslov10"/>
        <w:ind w:left="0" w:firstLine="0"/>
        <w:rPr>
          <w:rFonts w:asciiTheme="minorHAnsi" w:hAnsiTheme="minorHAnsi" w:cstheme="minorHAnsi"/>
          <w:sz w:val="22"/>
          <w:szCs w:val="22"/>
        </w:rPr>
      </w:pPr>
      <w:bookmarkStart w:id="58" w:name="_Toc146008003"/>
      <w:r w:rsidRPr="00B15042">
        <w:rPr>
          <w:rFonts w:asciiTheme="minorHAnsi" w:hAnsiTheme="minorHAnsi" w:cstheme="minorHAnsi"/>
          <w:sz w:val="22"/>
          <w:szCs w:val="22"/>
        </w:rPr>
        <w:t xml:space="preserve">28. </w:t>
      </w:r>
      <w:r w:rsidR="00205C63" w:rsidRPr="00B15042">
        <w:rPr>
          <w:rFonts w:asciiTheme="minorHAnsi" w:hAnsiTheme="minorHAnsi" w:cstheme="minorHAnsi"/>
          <w:sz w:val="22"/>
          <w:szCs w:val="22"/>
        </w:rPr>
        <w:t xml:space="preserve">Dijelovi </w:t>
      </w:r>
      <w:r w:rsidR="00197989" w:rsidRPr="00B15042">
        <w:rPr>
          <w:rFonts w:asciiTheme="minorHAnsi" w:hAnsiTheme="minorHAnsi" w:cstheme="minorHAnsi"/>
          <w:sz w:val="22"/>
          <w:szCs w:val="22"/>
        </w:rPr>
        <w:t>e</w:t>
      </w:r>
      <w:r w:rsidR="00205C63" w:rsidRPr="00B15042">
        <w:rPr>
          <w:rFonts w:asciiTheme="minorHAnsi" w:hAnsiTheme="minorHAnsi" w:cstheme="minorHAnsi"/>
          <w:sz w:val="22"/>
          <w:szCs w:val="22"/>
        </w:rPr>
        <w:t>ESPD-i koje je gospodarski subjekt obavezan ispuniti, a na način, kako je istim traženo:</w:t>
      </w:r>
      <w:bookmarkEnd w:id="58"/>
    </w:p>
    <w:p w14:paraId="2A054BE2" w14:textId="77777777" w:rsidR="00205C63" w:rsidRPr="00051BAC" w:rsidRDefault="00205C63" w:rsidP="00205C63">
      <w:pPr>
        <w:pStyle w:val="Odlomakpopisa"/>
        <w:spacing w:after="0" w:line="276" w:lineRule="auto"/>
        <w:ind w:left="840"/>
        <w:jc w:val="both"/>
        <w:rPr>
          <w:rFonts w:cs="Times New Roman"/>
          <w:b/>
        </w:rPr>
      </w:pPr>
    </w:p>
    <w:p w14:paraId="283CE2F0" w14:textId="77777777" w:rsidR="00205C63" w:rsidRPr="00051BAC" w:rsidRDefault="00205C63" w:rsidP="00CD71BC">
      <w:pPr>
        <w:numPr>
          <w:ilvl w:val="0"/>
          <w:numId w:val="7"/>
        </w:numPr>
        <w:suppressAutoHyphens/>
        <w:spacing w:after="0" w:line="276" w:lineRule="auto"/>
        <w:jc w:val="both"/>
        <w:rPr>
          <w:rFonts w:cs="Times New Roman"/>
        </w:rPr>
      </w:pPr>
      <w:r w:rsidRPr="00051BAC">
        <w:rPr>
          <w:rFonts w:cs="Times New Roman"/>
        </w:rPr>
        <w:t>Dio I: Podaci o postupku nabave i jav</w:t>
      </w:r>
      <w:r w:rsidR="00B4584C" w:rsidRPr="00051BAC">
        <w:rPr>
          <w:rFonts w:cs="Times New Roman"/>
        </w:rPr>
        <w:t>nom naručitelju ili naručitelju, Podaci o postupku nabave</w:t>
      </w:r>
    </w:p>
    <w:p w14:paraId="42DACFC1" w14:textId="748E7465" w:rsidR="00205C63" w:rsidRPr="00051BAC" w:rsidRDefault="00205C63" w:rsidP="00CD71BC">
      <w:pPr>
        <w:numPr>
          <w:ilvl w:val="0"/>
          <w:numId w:val="7"/>
        </w:numPr>
        <w:suppressAutoHyphens/>
        <w:spacing w:after="0" w:line="276" w:lineRule="auto"/>
        <w:jc w:val="both"/>
        <w:rPr>
          <w:rFonts w:cs="Times New Roman"/>
        </w:rPr>
      </w:pPr>
      <w:r w:rsidRPr="00051BAC">
        <w:rPr>
          <w:rFonts w:cs="Times New Roman"/>
        </w:rPr>
        <w:t>Dio II: Podaci o gospodarskom subjektu, A: Podaci o gospodarskom subjektu, B: Podaci o zastupnicima gospodarskog subjekta, C: Podaci o oslanjanju na sposobnosti drugih subjekata, D: Podaci o podugovarateljima na čije se sposobnosti gospodarski subjekt ne oslanja;</w:t>
      </w:r>
    </w:p>
    <w:p w14:paraId="5F60EC4A" w14:textId="4B7EA5A1" w:rsidR="00205C63" w:rsidRPr="00051BAC" w:rsidRDefault="00205C63" w:rsidP="00CD71BC">
      <w:pPr>
        <w:numPr>
          <w:ilvl w:val="0"/>
          <w:numId w:val="7"/>
        </w:numPr>
        <w:suppressAutoHyphens/>
        <w:spacing w:after="0" w:line="276" w:lineRule="auto"/>
        <w:jc w:val="both"/>
        <w:rPr>
          <w:rFonts w:cs="Times New Roman"/>
        </w:rPr>
      </w:pPr>
      <w:r w:rsidRPr="00051BAC">
        <w:rPr>
          <w:rFonts w:cs="Times New Roman"/>
        </w:rPr>
        <w:t>Dio III: Osnove za isključenje, A: Osnove povezane s kaznenim presudama i B: Osnove povezane s plaćanjem poreza ili doprinosa za socijal</w:t>
      </w:r>
      <w:r w:rsidR="00A13EEE" w:rsidRPr="00051BAC">
        <w:rPr>
          <w:rFonts w:cs="Times New Roman"/>
        </w:rPr>
        <w:t>no osiguranje, sukladno toč</w:t>
      </w:r>
      <w:r w:rsidR="00A44E6C">
        <w:rPr>
          <w:rFonts w:cs="Times New Roman"/>
        </w:rPr>
        <w:t>k</w:t>
      </w:r>
      <w:r w:rsidR="00A13EEE" w:rsidRPr="00051BAC">
        <w:rPr>
          <w:rFonts w:cs="Times New Roman"/>
        </w:rPr>
        <w:t>i 22</w:t>
      </w:r>
      <w:r w:rsidRPr="00051BAC">
        <w:rPr>
          <w:rFonts w:cs="Times New Roman"/>
        </w:rPr>
        <w:t>. Dokumentacije o nabavi;</w:t>
      </w:r>
    </w:p>
    <w:p w14:paraId="2455B02C" w14:textId="18143A15" w:rsidR="00205C63" w:rsidRPr="00051BAC" w:rsidRDefault="00205C63" w:rsidP="00CD71BC">
      <w:pPr>
        <w:numPr>
          <w:ilvl w:val="0"/>
          <w:numId w:val="7"/>
        </w:numPr>
        <w:suppressAutoHyphens/>
        <w:spacing w:after="0" w:line="276" w:lineRule="auto"/>
        <w:jc w:val="both"/>
        <w:rPr>
          <w:rFonts w:cs="Times New Roman"/>
        </w:rPr>
      </w:pPr>
      <w:r w:rsidRPr="00051BAC">
        <w:rPr>
          <w:rFonts w:cs="Times New Roman"/>
        </w:rPr>
        <w:t>Dio IV: Kriterij za odabir gospodarskog subjekta, A: Sposobnost za obavljanje profesionalne djelatnosti,</w:t>
      </w:r>
      <w:r w:rsidRPr="00051BAC">
        <w:rPr>
          <w:rFonts w:cs="Times New Roman"/>
          <w:lang w:eastAsia="hr-HR"/>
        </w:rPr>
        <w:t xml:space="preserve"> a</w:t>
      </w:r>
      <w:r w:rsidRPr="00051BAC">
        <w:rPr>
          <w:rFonts w:cs="Times New Roman"/>
        </w:rPr>
        <w:t xml:space="preserve"> sukladno t</w:t>
      </w:r>
      <w:r w:rsidR="00A13EEE" w:rsidRPr="00051BAC">
        <w:rPr>
          <w:rFonts w:cs="Times New Roman"/>
        </w:rPr>
        <w:t>oč</w:t>
      </w:r>
      <w:r w:rsidR="00A44E6C">
        <w:rPr>
          <w:rFonts w:cs="Times New Roman"/>
        </w:rPr>
        <w:t>k</w:t>
      </w:r>
      <w:r w:rsidR="00A13EEE" w:rsidRPr="00051BAC">
        <w:rPr>
          <w:rFonts w:cs="Times New Roman"/>
        </w:rPr>
        <w:t>i 24</w:t>
      </w:r>
      <w:r w:rsidR="00DC3DF4" w:rsidRPr="00051BAC">
        <w:rPr>
          <w:rFonts w:cs="Times New Roman"/>
        </w:rPr>
        <w:t>.</w:t>
      </w:r>
      <w:r w:rsidR="00C92FCC" w:rsidRPr="00051BAC">
        <w:rPr>
          <w:rFonts w:cs="Times New Roman"/>
        </w:rPr>
        <w:t>1.</w:t>
      </w:r>
      <w:r w:rsidRPr="00051BAC">
        <w:rPr>
          <w:rFonts w:cs="Times New Roman"/>
        </w:rPr>
        <w:t xml:space="preserve">  Dokumentacije o nabavi;</w:t>
      </w:r>
    </w:p>
    <w:p w14:paraId="065440EF" w14:textId="5B0506FA" w:rsidR="00C92FCC" w:rsidRPr="008E3668" w:rsidRDefault="00C92FCC" w:rsidP="000D57E6">
      <w:pPr>
        <w:numPr>
          <w:ilvl w:val="0"/>
          <w:numId w:val="7"/>
        </w:numPr>
        <w:suppressAutoHyphens/>
        <w:spacing w:after="0" w:line="276" w:lineRule="auto"/>
        <w:jc w:val="both"/>
        <w:rPr>
          <w:rFonts w:cs="Arial"/>
        </w:rPr>
      </w:pPr>
      <w:r w:rsidRPr="008E3668">
        <w:rPr>
          <w:rFonts w:cs="Arial"/>
        </w:rPr>
        <w:lastRenderedPageBreak/>
        <w:t xml:space="preserve">Dio IV: Kriterij za odabir gospodarskog subjekta, C: Tehnička i stručna </w:t>
      </w:r>
      <w:r w:rsidRPr="008E3668">
        <w:rPr>
          <w:rFonts w:cs="Arial"/>
          <w:lang w:eastAsia="hr-HR"/>
        </w:rPr>
        <w:t>sposobnos</w:t>
      </w:r>
      <w:r w:rsidR="000D57E6" w:rsidRPr="008E3668">
        <w:rPr>
          <w:rFonts w:cs="Arial"/>
          <w:lang w:eastAsia="hr-HR"/>
        </w:rPr>
        <w:t>t, točka 11</w:t>
      </w:r>
      <w:r w:rsidRPr="008E3668">
        <w:rPr>
          <w:rFonts w:cs="Arial"/>
          <w:lang w:eastAsia="hr-HR"/>
        </w:rPr>
        <w:t>), a</w:t>
      </w:r>
      <w:r w:rsidRPr="008E3668">
        <w:rPr>
          <w:rFonts w:cs="Arial"/>
        </w:rPr>
        <w:t xml:space="preserve"> sukladno toč</w:t>
      </w:r>
      <w:r w:rsidR="00A44E6C">
        <w:rPr>
          <w:rFonts w:cs="Arial"/>
        </w:rPr>
        <w:t>k</w:t>
      </w:r>
      <w:r w:rsidRPr="008E3668">
        <w:rPr>
          <w:rFonts w:cs="Arial"/>
        </w:rPr>
        <w:t>i 24.</w:t>
      </w:r>
      <w:r w:rsidR="000D57E6" w:rsidRPr="008E3668">
        <w:rPr>
          <w:rFonts w:cs="Arial"/>
        </w:rPr>
        <w:t>2.</w:t>
      </w:r>
      <w:r w:rsidRPr="008E3668">
        <w:rPr>
          <w:rFonts w:cs="Arial"/>
        </w:rPr>
        <w:t xml:space="preserve"> Dokumentacije o nabavi;</w:t>
      </w:r>
    </w:p>
    <w:p w14:paraId="694BC619" w14:textId="77777777" w:rsidR="00205C63" w:rsidRPr="00051BAC" w:rsidRDefault="00DC3DF4" w:rsidP="00205C63">
      <w:pPr>
        <w:numPr>
          <w:ilvl w:val="0"/>
          <w:numId w:val="7"/>
        </w:numPr>
        <w:suppressAutoHyphens/>
        <w:spacing w:after="0" w:line="276" w:lineRule="auto"/>
        <w:jc w:val="both"/>
        <w:rPr>
          <w:rFonts w:cs="Times New Roman"/>
        </w:rPr>
      </w:pPr>
      <w:r w:rsidRPr="00051BAC">
        <w:rPr>
          <w:rFonts w:cs="Times New Roman"/>
        </w:rPr>
        <w:t>Dio VI. Završne izjave</w:t>
      </w:r>
    </w:p>
    <w:p w14:paraId="1AFB8C8B" w14:textId="77777777" w:rsidR="00955E63" w:rsidRPr="00051BAC" w:rsidRDefault="00955E63" w:rsidP="00955E63">
      <w:pPr>
        <w:suppressAutoHyphens/>
        <w:spacing w:after="0" w:line="276" w:lineRule="auto"/>
        <w:ind w:left="720"/>
        <w:jc w:val="both"/>
        <w:rPr>
          <w:rFonts w:cs="Times New Roman"/>
        </w:rPr>
      </w:pPr>
    </w:p>
    <w:p w14:paraId="3F4B73B5" w14:textId="77777777" w:rsidR="00205C63" w:rsidRPr="00051BAC" w:rsidRDefault="00205C63" w:rsidP="00205C63">
      <w:pPr>
        <w:spacing w:line="276" w:lineRule="auto"/>
        <w:jc w:val="both"/>
        <w:rPr>
          <w:rFonts w:cs="Times New Roman"/>
        </w:rPr>
      </w:pPr>
      <w:r w:rsidRPr="00051BAC">
        <w:rPr>
          <w:rFonts w:cs="Times New Roman"/>
        </w:rPr>
        <w:t>Sve ostalo što gore nije navedeno da se ispunjava,</w:t>
      </w:r>
      <w:r w:rsidRPr="00051BAC">
        <w:rPr>
          <w:rFonts w:cs="Times New Roman"/>
          <w:b/>
        </w:rPr>
        <w:t xml:space="preserve">  gospodarski subjekt ne ispunjava, </w:t>
      </w:r>
      <w:r w:rsidRPr="00051BAC">
        <w:rPr>
          <w:rFonts w:cs="Times New Roman"/>
        </w:rPr>
        <w:t xml:space="preserve">jer Naručitelj nije tražio kriterije koji bi upućivali na ispunjavanje navedenih dijelova.   </w:t>
      </w:r>
    </w:p>
    <w:p w14:paraId="4CA2BDF8" w14:textId="77777777" w:rsidR="00205C63" w:rsidRPr="00051BAC" w:rsidRDefault="00205C63" w:rsidP="00205C63">
      <w:pPr>
        <w:spacing w:line="276" w:lineRule="auto"/>
        <w:jc w:val="both"/>
        <w:rPr>
          <w:rFonts w:cs="Times New Roman"/>
        </w:rPr>
      </w:pPr>
      <w:r w:rsidRPr="00051BAC">
        <w:rPr>
          <w:rFonts w:cs="Times New Roman"/>
          <w:b/>
        </w:rPr>
        <w:t xml:space="preserve">Gospodarski subjekt koji samostalno podnosi ponudu, </w:t>
      </w:r>
      <w:r w:rsidR="00197989" w:rsidRPr="00051BAC">
        <w:rPr>
          <w:rFonts w:cs="Times New Roman"/>
          <w:b/>
        </w:rPr>
        <w:t>e</w:t>
      </w:r>
      <w:r w:rsidRPr="00051BAC">
        <w:rPr>
          <w:rFonts w:cs="Times New Roman"/>
          <w:b/>
        </w:rPr>
        <w:t>ESPD obrazac ispunjava samo za sebe i dostavlja ga u ponudi.</w:t>
      </w:r>
      <w:r w:rsidRPr="00051BAC">
        <w:rPr>
          <w:rFonts w:cs="Times New Roman"/>
        </w:rPr>
        <w:t xml:space="preserve"> </w:t>
      </w:r>
    </w:p>
    <w:p w14:paraId="1A5EBD6B" w14:textId="77777777" w:rsidR="00205C63" w:rsidRPr="00051BAC" w:rsidRDefault="00205C63" w:rsidP="00205C63">
      <w:pPr>
        <w:spacing w:line="276" w:lineRule="auto"/>
        <w:jc w:val="both"/>
        <w:rPr>
          <w:rFonts w:cs="Times New Roman"/>
          <w:b/>
        </w:rPr>
      </w:pPr>
      <w:r w:rsidRPr="00051BAC">
        <w:rPr>
          <w:rFonts w:cs="Times New Roman"/>
          <w:b/>
        </w:rPr>
        <w:t xml:space="preserve">U slučaju da ponudu podnosi Zajednica gospodarskih subjekata, </w:t>
      </w:r>
      <w:r w:rsidR="00197989" w:rsidRPr="00051BAC">
        <w:rPr>
          <w:rFonts w:cs="Times New Roman"/>
          <w:b/>
        </w:rPr>
        <w:t>e</w:t>
      </w:r>
      <w:r w:rsidRPr="00051BAC">
        <w:rPr>
          <w:rFonts w:cs="Times New Roman"/>
          <w:b/>
        </w:rPr>
        <w:t xml:space="preserve">ESPD obrazac ispunjava svaki član Zajednice gospodarskih subjekata zasebno te ga Zajednica gospodarskih subjekata dostavlja u ponudi. </w:t>
      </w:r>
    </w:p>
    <w:p w14:paraId="3F95820B" w14:textId="77777777" w:rsidR="00205C63" w:rsidRPr="00051BAC" w:rsidRDefault="00205C63" w:rsidP="00205C63">
      <w:pPr>
        <w:spacing w:line="276" w:lineRule="auto"/>
        <w:jc w:val="both"/>
        <w:rPr>
          <w:rFonts w:cs="Times New Roman"/>
          <w:b/>
        </w:rPr>
      </w:pPr>
      <w:r w:rsidRPr="00051BAC">
        <w:rPr>
          <w:rFonts w:cs="Times New Roman"/>
          <w:b/>
        </w:rPr>
        <w:t xml:space="preserve">U slučaju da gospodarski subjekt odnosno Zajednica gospodarskih subjekata namjerava dio ugovora dati u podugovor, </w:t>
      </w:r>
      <w:r w:rsidR="00197989" w:rsidRPr="00051BAC">
        <w:rPr>
          <w:rFonts w:cs="Times New Roman"/>
          <w:b/>
        </w:rPr>
        <w:t>e</w:t>
      </w:r>
      <w:r w:rsidRPr="00051BAC">
        <w:rPr>
          <w:rFonts w:cs="Times New Roman"/>
          <w:b/>
        </w:rPr>
        <w:t>ESPD obrazac ispunjava gospodarski subjekt za sebe odnosno svaki član zajednice gospodarskih subjekata zasebno i svaki podugovaratelj zasebno te ga gospodarski subjekt odnosno Zajednica gospodarskih subjekata dostavlja u ponudi.</w:t>
      </w:r>
    </w:p>
    <w:p w14:paraId="65AAC778" w14:textId="4735DBB1" w:rsidR="00205C63" w:rsidRPr="00051BAC" w:rsidRDefault="00205C63" w:rsidP="00205C63">
      <w:pPr>
        <w:spacing w:line="276" w:lineRule="auto"/>
        <w:jc w:val="both"/>
        <w:rPr>
          <w:rFonts w:cs="Times New Roman"/>
          <w:b/>
        </w:rPr>
      </w:pPr>
      <w:r w:rsidRPr="00051BAC">
        <w:rPr>
          <w:rFonts w:cs="Times New Roman"/>
          <w:b/>
        </w:rPr>
        <w:t xml:space="preserve">U slučaju da se gospodarski subjekt oslanja na sposobnost drugog subjekta ili podugovaratelja odnosno Zajednica gospodarskih subjekata oslanja na sposobnost članova zajednice, drugog subjekta ili podugovaratelja, </w:t>
      </w:r>
      <w:r w:rsidR="00197989" w:rsidRPr="00051BAC">
        <w:rPr>
          <w:rFonts w:cs="Times New Roman"/>
          <w:b/>
        </w:rPr>
        <w:t>e</w:t>
      </w:r>
      <w:r w:rsidRPr="00051BAC">
        <w:rPr>
          <w:rFonts w:cs="Times New Roman"/>
          <w:b/>
        </w:rPr>
        <w:t>ESPD obrazac ispunjava gospodarski subjekt za sebe odnosno svaki član zajednice gospodarskih subjekata zasebno te svaki drugi subjekt, podugovaratelj ili član zajednice gospodarskih subjekata, na čiju se sposobnost gospodarski subjekt ili Zajednica gospodarskih subjekata oslanja zasebno te ga gospodarski subjekt odnosno Zajednica gospodarskih subjekata dostavlja u ponudi.</w:t>
      </w:r>
    </w:p>
    <w:p w14:paraId="63B340E0" w14:textId="77777777" w:rsidR="00205C63" w:rsidRPr="00051BAC" w:rsidRDefault="00205C63" w:rsidP="00205C63">
      <w:pPr>
        <w:spacing w:line="276" w:lineRule="auto"/>
        <w:jc w:val="both"/>
        <w:rPr>
          <w:rFonts w:cs="Times New Roman"/>
        </w:rPr>
      </w:pPr>
      <w:r w:rsidRPr="00051BAC">
        <w:rPr>
          <w:rFonts w:cs="Times New Roman"/>
        </w:rPr>
        <w:t xml:space="preserve">U </w:t>
      </w:r>
      <w:r w:rsidR="00197989" w:rsidRPr="00051BAC">
        <w:rPr>
          <w:rFonts w:cs="Times New Roman"/>
        </w:rPr>
        <w:t>e</w:t>
      </w:r>
      <w:r w:rsidRPr="00051BAC">
        <w:rPr>
          <w:rFonts w:cs="Times New Roman"/>
        </w:rPr>
        <w:t xml:space="preserve">ESPD-u se navode izdavatelji popratnih dokumenata te </w:t>
      </w:r>
      <w:r w:rsidR="00197989" w:rsidRPr="00051BAC">
        <w:rPr>
          <w:rFonts w:cs="Times New Roman"/>
        </w:rPr>
        <w:t>e</w:t>
      </w:r>
      <w:r w:rsidRPr="00051BAC">
        <w:rPr>
          <w:rFonts w:cs="Times New Roman"/>
        </w:rPr>
        <w:t>ESPD sadržava izjavu da će gospodarski subjekt moći, na zahtjev i bez odgode, javnom naručitelju dostaviti te dokumente.</w:t>
      </w:r>
    </w:p>
    <w:p w14:paraId="6ECCBBFF" w14:textId="77777777" w:rsidR="00205C63" w:rsidRPr="00051BAC" w:rsidRDefault="00205C63" w:rsidP="00205C63">
      <w:pPr>
        <w:spacing w:line="276" w:lineRule="auto"/>
        <w:jc w:val="both"/>
        <w:rPr>
          <w:rFonts w:cs="Times New Roman"/>
        </w:rPr>
      </w:pPr>
      <w:r w:rsidRPr="00051BAC">
        <w:rPr>
          <w:rFonts w:cs="Times New Roman"/>
        </w:rPr>
        <w:t xml:space="preserve">Ako javni naručitelj može dobiti popratne dokumente izravno, pristupanjem bazi podataka, gospodarski subjekt u </w:t>
      </w:r>
      <w:r w:rsidR="005D0481" w:rsidRPr="00051BAC">
        <w:rPr>
          <w:rFonts w:cs="Times New Roman"/>
        </w:rPr>
        <w:t>e</w:t>
      </w:r>
      <w:r w:rsidRPr="00051BAC">
        <w:rPr>
          <w:rFonts w:cs="Times New Roman"/>
        </w:rPr>
        <w:t>ESPD-u navodi podatke koji su potrebni u tu svrhu, npr. internetska adresa baze podataka, svi identifikacijski podaci i izjava o pristanku, ako je potrebno.</w:t>
      </w:r>
    </w:p>
    <w:p w14:paraId="3F5511AF" w14:textId="77777777" w:rsidR="00205C63" w:rsidRPr="00051BAC" w:rsidRDefault="00205C63" w:rsidP="00205C63">
      <w:pPr>
        <w:spacing w:line="276" w:lineRule="auto"/>
        <w:jc w:val="both"/>
        <w:rPr>
          <w:rFonts w:cs="Times New Roman"/>
        </w:rPr>
      </w:pPr>
      <w:r w:rsidRPr="00051BAC">
        <w:rPr>
          <w:rFonts w:cs="Times New Roman"/>
        </w:rPr>
        <w:t xml:space="preserve">Gospodarski subjekt može ponovno koristiti </w:t>
      </w:r>
      <w:r w:rsidR="005D0481" w:rsidRPr="00051BAC">
        <w:rPr>
          <w:rFonts w:cs="Times New Roman"/>
        </w:rPr>
        <w:t>e</w:t>
      </w:r>
      <w:r w:rsidRPr="00051BAC">
        <w:rPr>
          <w:rFonts w:cs="Times New Roman"/>
        </w:rPr>
        <w:t>ESPD koji je već koristio u nekom prethodnom postupku nabave, ako potvrdi da su u njoj sadržani podaci ispravni i ako isti obrazac ima sve podatke koji su traženi ovom Dokumentacijom o nabavi.</w:t>
      </w:r>
    </w:p>
    <w:p w14:paraId="3D943DB7" w14:textId="77777777" w:rsidR="00205C63" w:rsidRPr="00051BAC" w:rsidRDefault="00205C63" w:rsidP="00205C63">
      <w:pPr>
        <w:spacing w:line="276" w:lineRule="auto"/>
        <w:jc w:val="both"/>
        <w:rPr>
          <w:rFonts w:cs="Times New Roman"/>
        </w:rPr>
      </w:pPr>
      <w:r w:rsidRPr="00051BAC">
        <w:rPr>
          <w:rFonts w:cs="Times New Roman"/>
        </w:rPr>
        <w:t xml:space="preserve">Javni naručitelj može u bilo kojem trenutku tijekom postupka javne nabave, ako je to potrebno za pravilno provođenje postupka, provjeriti informacije navedene u </w:t>
      </w:r>
      <w:r w:rsidR="005D0481" w:rsidRPr="00051BAC">
        <w:rPr>
          <w:rFonts w:cs="Times New Roman"/>
        </w:rPr>
        <w:t>e</w:t>
      </w:r>
      <w:r w:rsidRPr="00051BAC">
        <w:rPr>
          <w:rFonts w:cs="Times New Roman"/>
        </w:rPr>
        <w:t>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7B1078D5" w14:textId="77777777" w:rsidR="00205C63" w:rsidRPr="00051BAC" w:rsidRDefault="00205C63" w:rsidP="005523A8">
      <w:pPr>
        <w:spacing w:after="0" w:line="276" w:lineRule="auto"/>
        <w:jc w:val="both"/>
        <w:rPr>
          <w:rFonts w:cs="Times New Roman"/>
        </w:rPr>
      </w:pPr>
      <w:r w:rsidRPr="00051BAC">
        <w:rPr>
          <w:rFonts w:cs="Times New Roman"/>
        </w:rPr>
        <w:t>Ako se ne može obaviti provjera ili ishoditi potvrda sukladno gore navedenom, javni naručitelj može zahtijevati od gospodarskog subjekta da u primjerenom roku, ne kraćem od pet dana, dostavi sve ili dio popratnih dokumenata ili dokaza.</w:t>
      </w:r>
    </w:p>
    <w:p w14:paraId="41F87E09" w14:textId="77777777" w:rsidR="005523A8" w:rsidRPr="00051BAC" w:rsidRDefault="005523A8" w:rsidP="005523A8">
      <w:pPr>
        <w:spacing w:after="0" w:line="276" w:lineRule="auto"/>
        <w:jc w:val="both"/>
        <w:rPr>
          <w:rFonts w:cs="Times New Roman"/>
        </w:rPr>
      </w:pPr>
    </w:p>
    <w:p w14:paraId="75080671" w14:textId="77777777" w:rsidR="00205C63" w:rsidRPr="009F4BB4" w:rsidRDefault="00205C63" w:rsidP="009F4BB4">
      <w:pPr>
        <w:pStyle w:val="Naslov10"/>
        <w:ind w:left="0" w:firstLine="0"/>
        <w:rPr>
          <w:rFonts w:asciiTheme="minorHAnsi" w:hAnsiTheme="minorHAnsi" w:cstheme="minorHAnsi"/>
          <w:sz w:val="22"/>
          <w:szCs w:val="22"/>
        </w:rPr>
      </w:pPr>
      <w:bookmarkStart w:id="59" w:name="_Toc414011471"/>
      <w:bookmarkStart w:id="60" w:name="_Toc146008004"/>
      <w:bookmarkStart w:id="61" w:name="_Toc414011474"/>
      <w:bookmarkEnd w:id="52"/>
      <w:r w:rsidRPr="009F4BB4">
        <w:rPr>
          <w:rFonts w:asciiTheme="minorHAnsi" w:hAnsiTheme="minorHAnsi" w:cstheme="minorHAnsi"/>
          <w:sz w:val="22"/>
          <w:szCs w:val="22"/>
        </w:rPr>
        <w:lastRenderedPageBreak/>
        <w:t>VI PODACI O PONUDI</w:t>
      </w:r>
      <w:bookmarkEnd w:id="59"/>
      <w:bookmarkEnd w:id="60"/>
    </w:p>
    <w:p w14:paraId="4FEC21D3" w14:textId="77777777" w:rsidR="00205C63" w:rsidRPr="00051BAC" w:rsidRDefault="00205C63" w:rsidP="00CD71BC">
      <w:pPr>
        <w:pStyle w:val="Naslov10"/>
        <w:numPr>
          <w:ilvl w:val="0"/>
          <w:numId w:val="1"/>
        </w:numPr>
        <w:spacing w:line="276" w:lineRule="auto"/>
        <w:rPr>
          <w:rFonts w:asciiTheme="minorHAnsi" w:hAnsiTheme="minorHAnsi"/>
          <w:sz w:val="22"/>
          <w:szCs w:val="22"/>
        </w:rPr>
      </w:pPr>
    </w:p>
    <w:p w14:paraId="30DA7066" w14:textId="77777777" w:rsidR="00205C63" w:rsidRPr="00B15042" w:rsidRDefault="00A13EEE" w:rsidP="00B15042">
      <w:pPr>
        <w:pStyle w:val="Naslov10"/>
        <w:ind w:left="0" w:firstLine="0"/>
        <w:rPr>
          <w:rFonts w:asciiTheme="minorHAnsi" w:hAnsiTheme="minorHAnsi" w:cstheme="minorHAnsi"/>
          <w:sz w:val="22"/>
          <w:szCs w:val="22"/>
        </w:rPr>
      </w:pPr>
      <w:bookmarkStart w:id="62" w:name="_Toc146008005"/>
      <w:r w:rsidRPr="00B15042">
        <w:rPr>
          <w:rFonts w:asciiTheme="minorHAnsi" w:hAnsiTheme="minorHAnsi" w:cstheme="minorHAnsi"/>
          <w:sz w:val="22"/>
          <w:szCs w:val="22"/>
        </w:rPr>
        <w:t>29</w:t>
      </w:r>
      <w:r w:rsidR="00205C63" w:rsidRPr="00B15042">
        <w:rPr>
          <w:rFonts w:asciiTheme="minorHAnsi" w:hAnsiTheme="minorHAnsi" w:cstheme="minorHAnsi"/>
          <w:sz w:val="22"/>
          <w:szCs w:val="22"/>
        </w:rPr>
        <w:t>. PONUDA</w:t>
      </w:r>
      <w:bookmarkEnd w:id="62"/>
    </w:p>
    <w:p w14:paraId="4716BD3D" w14:textId="77777777" w:rsidR="00205C63" w:rsidRPr="00051BAC" w:rsidRDefault="00205C63" w:rsidP="00CD71BC">
      <w:pPr>
        <w:numPr>
          <w:ilvl w:val="0"/>
          <w:numId w:val="1"/>
        </w:numPr>
        <w:tabs>
          <w:tab w:val="clear" w:pos="432"/>
          <w:tab w:val="num" w:pos="0"/>
        </w:tabs>
        <w:suppressAutoHyphens/>
        <w:spacing w:after="0" w:line="276" w:lineRule="auto"/>
        <w:ind w:left="0" w:firstLine="0"/>
        <w:rPr>
          <w:rFonts w:cs="Times New Roman"/>
          <w:b/>
        </w:rPr>
      </w:pPr>
    </w:p>
    <w:p w14:paraId="4E66B23D" w14:textId="7839FC53" w:rsidR="00205C63" w:rsidRPr="00051BAC" w:rsidRDefault="00205C63" w:rsidP="00CD71BC">
      <w:pPr>
        <w:numPr>
          <w:ilvl w:val="0"/>
          <w:numId w:val="1"/>
        </w:numPr>
        <w:tabs>
          <w:tab w:val="clear" w:pos="432"/>
          <w:tab w:val="num" w:pos="0"/>
        </w:tabs>
        <w:suppressAutoHyphens/>
        <w:spacing w:after="0" w:line="276" w:lineRule="auto"/>
        <w:ind w:left="0" w:firstLine="0"/>
        <w:jc w:val="both"/>
        <w:rPr>
          <w:rFonts w:cs="Times New Roman"/>
          <w:b/>
        </w:rPr>
      </w:pPr>
      <w:r w:rsidRPr="00051BAC">
        <w:rPr>
          <w:rFonts w:cs="Times New Roman"/>
        </w:rPr>
        <w:t>Ponuda je izjava volje ponuditelja u pisanom obliku da će isporučiti robu, pružiti usluge ili izvesti radove u skladu s uvjetima i zahtjevima iz dokumentacije o nabavi.</w:t>
      </w:r>
    </w:p>
    <w:p w14:paraId="54D0A946" w14:textId="77777777" w:rsidR="00205C63" w:rsidRPr="00051BAC" w:rsidRDefault="00205C63" w:rsidP="002A70E6">
      <w:pPr>
        <w:autoSpaceDE w:val="0"/>
        <w:autoSpaceDN w:val="0"/>
        <w:adjustRightInd w:val="0"/>
        <w:spacing w:after="0" w:line="276" w:lineRule="auto"/>
        <w:jc w:val="both"/>
        <w:rPr>
          <w:rFonts w:cs="Times New Roman"/>
          <w:lang w:eastAsia="hr-HR"/>
        </w:rPr>
      </w:pPr>
      <w:r w:rsidRPr="00051BAC">
        <w:rPr>
          <w:rFonts w:cs="Times New Roman"/>
          <w:lang w:eastAsia="hr-HR"/>
        </w:rPr>
        <w:tab/>
      </w:r>
    </w:p>
    <w:p w14:paraId="63FAB779" w14:textId="77777777" w:rsidR="00205C63" w:rsidRPr="00051BAC" w:rsidRDefault="00A13EEE" w:rsidP="00205C63">
      <w:pPr>
        <w:tabs>
          <w:tab w:val="left" w:pos="0"/>
        </w:tabs>
        <w:autoSpaceDE w:val="0"/>
        <w:autoSpaceDN w:val="0"/>
        <w:adjustRightInd w:val="0"/>
        <w:spacing w:line="276" w:lineRule="auto"/>
        <w:jc w:val="both"/>
        <w:rPr>
          <w:rFonts w:cs="Times New Roman"/>
          <w:b/>
        </w:rPr>
      </w:pPr>
      <w:bookmarkStart w:id="63" w:name="_Toc414011472"/>
      <w:r w:rsidRPr="00051BAC">
        <w:rPr>
          <w:rFonts w:cs="Times New Roman"/>
          <w:b/>
        </w:rPr>
        <w:t>29</w:t>
      </w:r>
      <w:r w:rsidR="00205C63" w:rsidRPr="00051BAC">
        <w:rPr>
          <w:rFonts w:cs="Times New Roman"/>
          <w:b/>
        </w:rPr>
        <w:t xml:space="preserve">.1. Sadržaj, način izrade i način dostave ponude: </w:t>
      </w:r>
    </w:p>
    <w:p w14:paraId="5D314D55" w14:textId="77777777" w:rsidR="00C51041" w:rsidRPr="003D18EC" w:rsidRDefault="00C51041" w:rsidP="00C51041">
      <w:pPr>
        <w:autoSpaceDE w:val="0"/>
        <w:autoSpaceDN w:val="0"/>
        <w:adjustRightInd w:val="0"/>
        <w:spacing w:after="120" w:line="276" w:lineRule="auto"/>
        <w:ind w:right="-22"/>
        <w:jc w:val="both"/>
        <w:rPr>
          <w:rFonts w:cs="Times New Roman"/>
        </w:rPr>
      </w:pPr>
      <w:r w:rsidRPr="003D18EC">
        <w:rPr>
          <w:rFonts w:cs="Times New Roman"/>
        </w:rPr>
        <w:t>Pri izradi ponude ponuditelj se mora pridržavati zahtjeva i uvjeta iz Dokumentacije o nabavi te ne smije mijenjati ni nadopunjavati tekst Dokumentacije o nabavi.</w:t>
      </w:r>
    </w:p>
    <w:p w14:paraId="79E34D7F" w14:textId="77777777" w:rsidR="00C51041" w:rsidRDefault="00C51041" w:rsidP="00C51041">
      <w:pPr>
        <w:spacing w:before="120" w:after="0" w:line="276" w:lineRule="auto"/>
        <w:jc w:val="both"/>
        <w:rPr>
          <w:rFonts w:cs="Times New Roman"/>
          <w:lang w:eastAsia="hr-HR"/>
        </w:rPr>
      </w:pPr>
      <w:r w:rsidRPr="003D18EC">
        <w:rPr>
          <w:rFonts w:cs="Times New Roman"/>
        </w:rPr>
        <w:t xml:space="preserve">Ponuda se dostavlja elektroničkim sredstvima komunikacije putem </w:t>
      </w:r>
      <w:r w:rsidRPr="003D18EC">
        <w:rPr>
          <w:rFonts w:cs="Times New Roman"/>
          <w:bCs/>
        </w:rPr>
        <w:t>EOJN RH, osim</w:t>
      </w:r>
      <w:r w:rsidRPr="003D18EC">
        <w:rPr>
          <w:rFonts w:cs="Times New Roman"/>
          <w:lang w:eastAsia="hr-HR"/>
        </w:rPr>
        <w:t xml:space="preserve"> dijela ponude koji se dostavlja odvojeno, sredstvima komunikacije koja nisu elektronička, a odnosi se na jamstvo za ozbiljnost ponude, ukoliko se isto dostavlja </w:t>
      </w:r>
      <w:r>
        <w:rPr>
          <w:rFonts w:cs="Times New Roman"/>
          <w:lang w:eastAsia="hr-HR"/>
        </w:rPr>
        <w:t xml:space="preserve">ili </w:t>
      </w:r>
      <w:r w:rsidRPr="003D18EC">
        <w:rPr>
          <w:rFonts w:cs="Times New Roman"/>
          <w:lang w:eastAsia="hr-HR"/>
        </w:rPr>
        <w:t>u obliku</w:t>
      </w:r>
      <w:r>
        <w:rPr>
          <w:rFonts w:cs="Times New Roman"/>
          <w:lang w:eastAsia="hr-HR"/>
        </w:rPr>
        <w:t xml:space="preserve"> zadužnice potvrđene</w:t>
      </w:r>
      <w:r w:rsidRPr="003D18EC">
        <w:rPr>
          <w:rFonts w:cs="Times New Roman"/>
          <w:lang w:eastAsia="hr-HR"/>
        </w:rPr>
        <w:t xml:space="preserve"> kod javnog bilježnika</w:t>
      </w:r>
      <w:r>
        <w:rPr>
          <w:rFonts w:cs="Times New Roman"/>
          <w:lang w:eastAsia="hr-HR"/>
        </w:rPr>
        <w:t>,</w:t>
      </w:r>
      <w:r w:rsidRPr="003D18EC">
        <w:rPr>
          <w:rFonts w:cs="Times New Roman"/>
          <w:lang w:eastAsia="hr-HR"/>
        </w:rPr>
        <w:t xml:space="preserve"> ili </w:t>
      </w:r>
      <w:r>
        <w:rPr>
          <w:rFonts w:cs="Times New Roman"/>
          <w:lang w:eastAsia="hr-HR"/>
        </w:rPr>
        <w:t>u obliku</w:t>
      </w:r>
      <w:r w:rsidRPr="003D18EC">
        <w:rPr>
          <w:rFonts w:cs="Times New Roman"/>
          <w:lang w:eastAsia="hr-HR"/>
        </w:rPr>
        <w:t xml:space="preserve"> bjanko zadužnice</w:t>
      </w:r>
      <w:r>
        <w:rPr>
          <w:rFonts w:cs="Times New Roman"/>
          <w:lang w:eastAsia="hr-HR"/>
        </w:rPr>
        <w:t xml:space="preserve"> potvrđene kod javnog bilježnika, ili u obliku bakovne garancije</w:t>
      </w:r>
      <w:r w:rsidRPr="003D18EC">
        <w:rPr>
          <w:rFonts w:cs="Times New Roman"/>
          <w:lang w:eastAsia="hr-HR"/>
        </w:rPr>
        <w:t>. U tom slučaju Naručitelj ne može primijeniti elektronička sredstva komunikacije, iz razloga što se izvornici dokumenata ne mogu dostaviti elektroničkim sredstvima komunikacije.</w:t>
      </w:r>
    </w:p>
    <w:p w14:paraId="469F1C7D" w14:textId="2AA2565C" w:rsidR="00C51041" w:rsidRPr="00C51041" w:rsidRDefault="00C51041" w:rsidP="00C51041">
      <w:pPr>
        <w:spacing w:before="120" w:after="0" w:line="276" w:lineRule="auto"/>
        <w:jc w:val="both"/>
        <w:rPr>
          <w:rFonts w:eastAsia="Calibri" w:cs="Times New Roman"/>
        </w:rPr>
      </w:pPr>
      <w:r w:rsidRPr="003D18EC">
        <w:rPr>
          <w:rFonts w:cs="Times New Roman"/>
          <w:lang w:val="en-GB"/>
        </w:rPr>
        <w:t>Ponuda obavezno sadrži:</w:t>
      </w:r>
    </w:p>
    <w:p w14:paraId="08CFF06D" w14:textId="77777777" w:rsidR="00C51041" w:rsidRPr="003513E7" w:rsidRDefault="00C51041" w:rsidP="00C51041">
      <w:pPr>
        <w:numPr>
          <w:ilvl w:val="0"/>
          <w:numId w:val="3"/>
        </w:numPr>
        <w:suppressAutoHyphens/>
        <w:spacing w:after="0" w:line="276" w:lineRule="auto"/>
        <w:jc w:val="both"/>
        <w:rPr>
          <w:rFonts w:cs="Arial"/>
          <w:lang w:val="en-GB"/>
        </w:rPr>
      </w:pPr>
      <w:r w:rsidRPr="003513E7">
        <w:rPr>
          <w:rFonts w:cs="Arial"/>
          <w:lang w:val="en-GB"/>
        </w:rPr>
        <w:t xml:space="preserve">Popunjeni Ponudbeni list unutar aplikacije za izradu elektroničke ponude u Elektroničkom oglasniku javne nabave, uključujući kreiran uvez ponude </w:t>
      </w:r>
    </w:p>
    <w:p w14:paraId="2C472AAE" w14:textId="77777777" w:rsidR="00C51041" w:rsidRDefault="00C51041" w:rsidP="00C51041">
      <w:pPr>
        <w:pStyle w:val="Odlomakpopisa"/>
        <w:numPr>
          <w:ilvl w:val="0"/>
          <w:numId w:val="3"/>
        </w:numPr>
        <w:spacing w:after="0" w:line="276" w:lineRule="auto"/>
        <w:jc w:val="both"/>
        <w:rPr>
          <w:rFonts w:cs="Arial"/>
        </w:rPr>
      </w:pPr>
      <w:r w:rsidRPr="003513E7">
        <w:rPr>
          <w:rFonts w:cs="Arial"/>
        </w:rPr>
        <w:t>Popunjeni eESPD obrazac za sve gospodarske subjekte u ponudi (prilož</w:t>
      </w:r>
      <w:r>
        <w:rPr>
          <w:rFonts w:cs="Arial"/>
        </w:rPr>
        <w:t>en u EOJN kao zaseban dokument)</w:t>
      </w:r>
    </w:p>
    <w:p w14:paraId="413D1C6C" w14:textId="77777777" w:rsidR="00C51041" w:rsidRPr="003513E7" w:rsidRDefault="00C51041" w:rsidP="00C51041">
      <w:pPr>
        <w:pStyle w:val="Odlomakpopisa"/>
        <w:numPr>
          <w:ilvl w:val="0"/>
          <w:numId w:val="3"/>
        </w:numPr>
        <w:spacing w:after="0" w:line="276" w:lineRule="auto"/>
        <w:jc w:val="both"/>
        <w:rPr>
          <w:rFonts w:cs="Arial"/>
        </w:rPr>
      </w:pPr>
      <w:r w:rsidRPr="006A248D">
        <w:rPr>
          <w:rFonts w:cs="Arial"/>
        </w:rPr>
        <w:t xml:space="preserve">Podatak u pisanom obliku o postojanju/nepostojanju gospodarskih subjekata koji nemaju poslovni nastan u RH odnosno osobe koji nisu državljani </w:t>
      </w:r>
      <w:r w:rsidRPr="00F70601">
        <w:rPr>
          <w:rFonts w:cs="Arial"/>
        </w:rPr>
        <w:t>RH, tražen točkom 22.1. ove Dokumentacije o nabavi</w:t>
      </w:r>
    </w:p>
    <w:p w14:paraId="60782B8E" w14:textId="69740542" w:rsidR="00C51041" w:rsidRPr="00003E8B" w:rsidRDefault="00C51041" w:rsidP="00C51041">
      <w:pPr>
        <w:numPr>
          <w:ilvl w:val="0"/>
          <w:numId w:val="3"/>
        </w:numPr>
        <w:suppressAutoHyphens/>
        <w:spacing w:after="0" w:line="276" w:lineRule="auto"/>
        <w:jc w:val="both"/>
        <w:rPr>
          <w:rFonts w:eastAsia="DengXian" w:cs="Arial"/>
          <w:lang w:eastAsia="zh-CN"/>
        </w:rPr>
      </w:pPr>
      <w:r>
        <w:rPr>
          <w:rFonts w:eastAsia="DengXian" w:cs="Arial"/>
          <w:lang w:eastAsia="zh-CN"/>
        </w:rPr>
        <w:t xml:space="preserve">Popunjene, potpisane i ovjerene Tehničke specifikacije predmeta nabave za </w:t>
      </w:r>
      <w:r w:rsidR="00F70601" w:rsidRPr="00F70601">
        <w:rPr>
          <w:rFonts w:eastAsia="DengXian" w:cs="Arial"/>
          <w:lang w:eastAsia="zh-CN"/>
        </w:rPr>
        <w:t>Grupu 56. Dijagnostička terapeutska jedinica za potrebe ORL odjela</w:t>
      </w:r>
      <w:r w:rsidRPr="00F70601">
        <w:rPr>
          <w:rFonts w:eastAsia="DengXian" w:cs="Arial"/>
          <w:lang w:eastAsia="zh-CN"/>
        </w:rPr>
        <w:t xml:space="preserve"> – Prilog 1. Dokumentacije o nabavi</w:t>
      </w:r>
    </w:p>
    <w:p w14:paraId="7D2BDBFF" w14:textId="288ABD86" w:rsidR="00C51041" w:rsidRPr="00AD734E" w:rsidRDefault="00C51041" w:rsidP="00C51041">
      <w:pPr>
        <w:numPr>
          <w:ilvl w:val="0"/>
          <w:numId w:val="3"/>
        </w:numPr>
        <w:suppressAutoHyphens/>
        <w:spacing w:after="0" w:line="276" w:lineRule="auto"/>
        <w:jc w:val="both"/>
        <w:rPr>
          <w:rFonts w:eastAsia="DengXian" w:cs="Arial"/>
          <w:lang w:eastAsia="zh-CN"/>
        </w:rPr>
      </w:pPr>
      <w:r>
        <w:rPr>
          <w:rFonts w:cs="Arial"/>
          <w:lang w:val="en-GB"/>
        </w:rPr>
        <w:t>Popunjeni Troškovnik predmeta nabave</w:t>
      </w:r>
      <w:r>
        <w:rPr>
          <w:rFonts w:eastAsia="DengXian" w:cs="Arial"/>
          <w:lang w:eastAsia="zh-CN"/>
        </w:rPr>
        <w:t xml:space="preserve"> za</w:t>
      </w:r>
      <w:r w:rsidRPr="00F0624D">
        <w:t xml:space="preserve"> </w:t>
      </w:r>
      <w:r w:rsidR="00F70601" w:rsidRPr="00F70601">
        <w:rPr>
          <w:rFonts w:eastAsia="DengXian" w:cs="Arial"/>
          <w:lang w:eastAsia="zh-CN"/>
        </w:rPr>
        <w:t xml:space="preserve">Grupu 56. Dijagnostička terapeutska jedinica za potrebe ORL odjela </w:t>
      </w:r>
      <w:r w:rsidRPr="00F70601">
        <w:rPr>
          <w:rFonts w:cs="Arial"/>
          <w:lang w:val="en-GB"/>
        </w:rPr>
        <w:t>– Prilog 2</w:t>
      </w:r>
      <w:r>
        <w:rPr>
          <w:rFonts w:cs="Arial"/>
          <w:lang w:val="en-GB"/>
        </w:rPr>
        <w:t>.</w:t>
      </w:r>
      <w:r w:rsidRPr="00EC672A">
        <w:rPr>
          <w:rFonts w:cs="Arial"/>
          <w:lang w:val="en-GB"/>
        </w:rPr>
        <w:t xml:space="preserve"> </w:t>
      </w:r>
      <w:r w:rsidRPr="00EC672A">
        <w:rPr>
          <w:rFonts w:cs="Arial"/>
        </w:rPr>
        <w:t>Dokumentacije o nabavi -</w:t>
      </w:r>
      <w:r>
        <w:rPr>
          <w:rFonts w:cs="Arial"/>
          <w:lang w:val="en-GB"/>
        </w:rPr>
        <w:t xml:space="preserve"> troškovnik ne mora biti dodatno ovjeren elektroničkim potpisom</w:t>
      </w:r>
    </w:p>
    <w:p w14:paraId="16A3B7AE" w14:textId="77777777" w:rsidR="00C51041" w:rsidRPr="00003E8B" w:rsidRDefault="00C51041" w:rsidP="00C51041">
      <w:pPr>
        <w:numPr>
          <w:ilvl w:val="0"/>
          <w:numId w:val="3"/>
        </w:numPr>
        <w:suppressAutoHyphens/>
        <w:spacing w:after="0" w:line="276" w:lineRule="auto"/>
        <w:jc w:val="both"/>
        <w:rPr>
          <w:rFonts w:eastAsia="DengXian" w:cs="Arial"/>
          <w:lang w:eastAsia="zh-CN"/>
        </w:rPr>
      </w:pPr>
      <w:r>
        <w:rPr>
          <w:rFonts w:cs="Arial"/>
          <w:lang w:val="en-GB"/>
        </w:rPr>
        <w:t xml:space="preserve">Izjava </w:t>
      </w:r>
      <w:r w:rsidRPr="00AD734E">
        <w:rPr>
          <w:rFonts w:cs="Arial"/>
          <w:lang w:val="en-GB"/>
        </w:rPr>
        <w:t xml:space="preserve">o nepostojanju zabrane dodjele ugovora iz članka 5.k stavak 1. Uredbe Vijeća (EU) 2022/576 o izmjeni </w:t>
      </w:r>
      <w:r>
        <w:rPr>
          <w:rFonts w:cs="Arial"/>
          <w:lang w:val="en-GB"/>
        </w:rPr>
        <w:t>Uredbe (EU) 833/2014 - Prilog 3. Dokumentacije o nabavi</w:t>
      </w:r>
    </w:p>
    <w:p w14:paraId="21CA535F" w14:textId="77777777" w:rsidR="00C51041" w:rsidRPr="003513E7" w:rsidRDefault="00C51041" w:rsidP="00C51041">
      <w:pPr>
        <w:numPr>
          <w:ilvl w:val="0"/>
          <w:numId w:val="3"/>
        </w:numPr>
        <w:suppressAutoHyphens/>
        <w:spacing w:after="0" w:line="276" w:lineRule="auto"/>
        <w:jc w:val="both"/>
        <w:rPr>
          <w:rFonts w:eastAsia="DengXian" w:cs="Arial"/>
          <w:lang w:eastAsia="zh-CN"/>
        </w:rPr>
      </w:pPr>
      <w:r w:rsidRPr="003513E7">
        <w:rPr>
          <w:rFonts w:cs="Arial"/>
          <w:lang w:val="en-GB"/>
        </w:rPr>
        <w:t xml:space="preserve">Presliku dokumenta kojim se dokazuje, da je dostavljeno jamstvo za ozbiljnost ponude (ili preslika </w:t>
      </w:r>
      <w:r>
        <w:rPr>
          <w:rFonts w:cs="Arial"/>
          <w:lang w:eastAsia="hr-HR"/>
        </w:rPr>
        <w:t>zadužnice potvrđene</w:t>
      </w:r>
      <w:r w:rsidRPr="003513E7">
        <w:rPr>
          <w:rFonts w:cs="Arial"/>
          <w:lang w:eastAsia="hr-HR"/>
        </w:rPr>
        <w:t xml:space="preserve"> kod javnog bilježnika</w:t>
      </w:r>
      <w:r>
        <w:rPr>
          <w:rFonts w:cs="Arial"/>
          <w:lang w:eastAsia="hr-HR"/>
        </w:rPr>
        <w:t>, ili preslika</w:t>
      </w:r>
      <w:r w:rsidRPr="003513E7">
        <w:rPr>
          <w:rFonts w:cs="Arial"/>
          <w:lang w:eastAsia="hr-HR"/>
        </w:rPr>
        <w:t xml:space="preserve"> bjanko zadužnice</w:t>
      </w:r>
      <w:r>
        <w:rPr>
          <w:rFonts w:cs="Arial"/>
          <w:lang w:eastAsia="hr-HR"/>
        </w:rPr>
        <w:t xml:space="preserve"> potvrđene kod javnog bilježnika</w:t>
      </w:r>
      <w:r w:rsidRPr="003513E7">
        <w:rPr>
          <w:rFonts w:cs="Arial"/>
        </w:rPr>
        <w:t>,</w:t>
      </w:r>
      <w:r w:rsidRPr="003513E7">
        <w:rPr>
          <w:rFonts w:cs="Arial"/>
          <w:bCs/>
        </w:rPr>
        <w:t xml:space="preserve"> </w:t>
      </w:r>
      <w:r w:rsidRPr="003513E7">
        <w:rPr>
          <w:rFonts w:cs="Arial"/>
          <w:lang w:eastAsia="hr-HR"/>
        </w:rPr>
        <w:t>ili preslika bankovne garancije</w:t>
      </w:r>
      <w:r w:rsidRPr="003513E7">
        <w:rPr>
          <w:rFonts w:cs="Arial"/>
        </w:rPr>
        <w:t xml:space="preserve">, </w:t>
      </w:r>
      <w:r w:rsidRPr="003513E7">
        <w:rPr>
          <w:rFonts w:cs="Arial"/>
          <w:lang w:eastAsia="hr-HR"/>
        </w:rPr>
        <w:t xml:space="preserve">ili u slučaju novčanog pologa preslika dokumenta iz kojeg je vidljivo da je jamstvo uplaćeno, a sve ovisno o obliku dostave jamstva za ozbiljnost ponude) </w:t>
      </w:r>
    </w:p>
    <w:p w14:paraId="7E5F85D4" w14:textId="77777777" w:rsidR="00BE6293" w:rsidRPr="00051BAC" w:rsidRDefault="00BE6293" w:rsidP="00C457A4">
      <w:pPr>
        <w:widowControl w:val="0"/>
        <w:suppressAutoHyphens/>
        <w:autoSpaceDE w:val="0"/>
        <w:autoSpaceDN w:val="0"/>
        <w:adjustRightInd w:val="0"/>
        <w:spacing w:after="0" w:line="240" w:lineRule="auto"/>
        <w:jc w:val="both"/>
        <w:rPr>
          <w:rFonts w:eastAsia="Calibri" w:cs="Times New Roman"/>
          <w:color w:val="FF0000"/>
        </w:rPr>
      </w:pPr>
    </w:p>
    <w:p w14:paraId="1EE86B61" w14:textId="77777777" w:rsidR="002F7422" w:rsidRDefault="002F7422" w:rsidP="002F7422">
      <w:pPr>
        <w:suppressAutoHyphens/>
        <w:spacing w:after="0" w:line="276" w:lineRule="auto"/>
        <w:jc w:val="both"/>
        <w:rPr>
          <w:rFonts w:eastAsia="DengXian" w:cs="Times New Roman"/>
          <w:lang w:eastAsia="zh-CN"/>
        </w:rPr>
      </w:pPr>
      <w:r w:rsidRPr="003D18EC">
        <w:rPr>
          <w:rFonts w:eastAsia="DengXian" w:cs="Times New Roman"/>
          <w:lang w:eastAsia="zh-CN"/>
        </w:rPr>
        <w:t xml:space="preserve">Sukladno članku 10. stavak 3. Pravilnika o Dokumentaciji o nabavi te ponudi u postupcima javne nabave, ponuditelj koji dostavlja ponudu elektroničkim sredstvima komunikacije, dostavlja zasebnu ponudu za svaku grupu. </w:t>
      </w:r>
    </w:p>
    <w:p w14:paraId="31738E98" w14:textId="77777777" w:rsidR="002F7422" w:rsidRPr="003D18EC" w:rsidRDefault="002F7422" w:rsidP="002F7422">
      <w:pPr>
        <w:suppressAutoHyphens/>
        <w:spacing w:after="0" w:line="276" w:lineRule="auto"/>
        <w:jc w:val="both"/>
        <w:rPr>
          <w:rFonts w:eastAsia="DengXian" w:cs="Times New Roman"/>
          <w:lang w:eastAsia="zh-CN"/>
        </w:rPr>
      </w:pPr>
    </w:p>
    <w:p w14:paraId="556C2BE6" w14:textId="77777777" w:rsidR="002F7422" w:rsidRPr="003D18EC" w:rsidRDefault="002F7422" w:rsidP="002F7422">
      <w:pPr>
        <w:spacing w:after="0" w:line="276" w:lineRule="auto"/>
        <w:jc w:val="both"/>
        <w:rPr>
          <w:rFonts w:cs="Times New Roman"/>
        </w:rPr>
      </w:pPr>
      <w:r w:rsidRPr="003D18EC">
        <w:rPr>
          <w:rFonts w:cs="Times New Roman"/>
        </w:rPr>
        <w:t xml:space="preserve">Dio ponude - </w:t>
      </w:r>
      <w:r w:rsidRPr="00F70601">
        <w:rPr>
          <w:rFonts w:cs="Times New Roman"/>
        </w:rPr>
        <w:t>jamstvo za ozbiljnost ponude, koje je ponuditelj obavezan dostaviti sukladno točki 39. stavci 1. Dokumentacije o nabavi</w:t>
      </w:r>
      <w:r w:rsidRPr="003D18EC">
        <w:rPr>
          <w:rFonts w:cs="Times New Roman"/>
        </w:rPr>
        <w:t>, a</w:t>
      </w:r>
      <w:r w:rsidRPr="003D18EC">
        <w:rPr>
          <w:rFonts w:cs="Times New Roman"/>
          <w:color w:val="FF0000"/>
        </w:rPr>
        <w:t xml:space="preserve"> </w:t>
      </w:r>
      <w:r w:rsidRPr="003D18EC">
        <w:rPr>
          <w:rFonts w:cs="Times New Roman"/>
        </w:rPr>
        <w:t xml:space="preserve">koje se dostavlja </w:t>
      </w:r>
      <w:r w:rsidRPr="003D18EC">
        <w:rPr>
          <w:rFonts w:cs="Times New Roman"/>
          <w:lang w:val="en-GB"/>
        </w:rPr>
        <w:t>sredstvima komunikacije koja nisu elektronička</w:t>
      </w:r>
      <w:r w:rsidRPr="003D18EC">
        <w:rPr>
          <w:rFonts w:cs="Times New Roman"/>
        </w:rPr>
        <w:t xml:space="preserve">, </w:t>
      </w:r>
      <w:r w:rsidRPr="003D18EC">
        <w:rPr>
          <w:rFonts w:cs="Times New Roman"/>
        </w:rPr>
        <w:lastRenderedPageBreak/>
        <w:t xml:space="preserve">izrađuje se na način da čini cjelinu te je ponuditelj obavezan dostaviti u zatvorenoj omotnici s </w:t>
      </w:r>
      <w:r w:rsidRPr="003D18EC">
        <w:rPr>
          <w:rFonts w:cs="Times New Roman"/>
          <w:bCs/>
        </w:rPr>
        <w:t>nazivom i adresom naručitelja, nazivom i adresom ponuditelja, evidencijskim brojem nabave, nazivom predmeta nabave na koji</w:t>
      </w:r>
      <w:r w:rsidRPr="003D18EC">
        <w:rPr>
          <w:rFonts w:cs="Times New Roman"/>
        </w:rPr>
        <w:t xml:space="preserve"> se ponuda odnosi,</w:t>
      </w:r>
      <w:r w:rsidRPr="003D18EC">
        <w:rPr>
          <w:rFonts w:cs="Times New Roman"/>
          <w:bCs/>
        </w:rPr>
        <w:t xml:space="preserve"> naznakom </w:t>
      </w:r>
      <w:r w:rsidRPr="003D18EC">
        <w:rPr>
          <w:rFonts w:cs="Times New Roman"/>
        </w:rPr>
        <w:t>''dio ponude koji se dostavlja odvojeno“ te naznakom</w:t>
      </w:r>
      <w:r w:rsidRPr="003D18EC">
        <w:rPr>
          <w:rFonts w:cs="Times New Roman"/>
          <w:bCs/>
        </w:rPr>
        <w:t xml:space="preserve"> «ne otvaraj»</w:t>
      </w:r>
      <w:r w:rsidRPr="003D18EC">
        <w:rPr>
          <w:rFonts w:cs="Times New Roman"/>
        </w:rPr>
        <w:t>. Stoga na omotu ponude mora biti oznaka slijedećeg izgleda:</w:t>
      </w:r>
    </w:p>
    <w:p w14:paraId="605662EA" w14:textId="77777777" w:rsidR="00601ADF" w:rsidRPr="00051BAC" w:rsidRDefault="00D44652" w:rsidP="002A70E6">
      <w:pPr>
        <w:spacing w:after="0" w:line="276" w:lineRule="auto"/>
        <w:jc w:val="both"/>
        <w:rPr>
          <w:rFonts w:cs="Times New Roman"/>
        </w:rPr>
      </w:pPr>
      <w:r>
        <w:rPr>
          <w:rFonts w:cs="Times New Roman"/>
          <w:noProof/>
          <w:lang w:eastAsia="hr-HR"/>
        </w:rPr>
        <mc:AlternateContent>
          <mc:Choice Requires="wps">
            <w:drawing>
              <wp:anchor distT="0" distB="0" distL="114300" distR="114300" simplePos="0" relativeHeight="251658240" behindDoc="0" locked="0" layoutInCell="1" allowOverlap="1" wp14:anchorId="21468F04" wp14:editId="6A9C368F">
                <wp:simplePos x="0" y="0"/>
                <wp:positionH relativeFrom="column">
                  <wp:posOffset>387985</wp:posOffset>
                </wp:positionH>
                <wp:positionV relativeFrom="paragraph">
                  <wp:posOffset>302260</wp:posOffset>
                </wp:positionV>
                <wp:extent cx="4950460" cy="2019300"/>
                <wp:effectExtent l="0" t="0" r="21590" b="19050"/>
                <wp:wrapTopAndBottom/>
                <wp:docPr id="4"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0460" cy="2019300"/>
                        </a:xfrm>
                        <a:prstGeom prst="rect">
                          <a:avLst/>
                        </a:prstGeom>
                        <a:solidFill>
                          <a:srgbClr val="FFFFFF"/>
                        </a:solidFill>
                        <a:ln w="9525">
                          <a:solidFill>
                            <a:srgbClr val="000000"/>
                          </a:solidFill>
                          <a:miter lim="800000"/>
                          <a:headEnd/>
                          <a:tailEnd/>
                        </a:ln>
                      </wps:spPr>
                      <wps:txbx>
                        <w:txbxContent>
                          <w:p w14:paraId="432B3AE4" w14:textId="77777777" w:rsidR="0011197D" w:rsidRPr="00492F00" w:rsidRDefault="0011197D" w:rsidP="00C457A4">
                            <w:pPr>
                              <w:spacing w:after="120" w:line="240" w:lineRule="auto"/>
                              <w:jc w:val="both"/>
                              <w:rPr>
                                <w:rFonts w:cstheme="minorHAnsi"/>
                              </w:rPr>
                            </w:pPr>
                            <w:r w:rsidRPr="00492F00">
                              <w:rPr>
                                <w:rFonts w:cstheme="minorHAnsi"/>
                              </w:rPr>
                              <w:t>Naziv i adresa Naručitelja: Opća bolnica Varaždin, I. Meštrovića 1, 42 000 Varaždin</w:t>
                            </w:r>
                          </w:p>
                          <w:p w14:paraId="6C7F1611" w14:textId="77777777" w:rsidR="0011197D" w:rsidRPr="00492F00" w:rsidRDefault="0011197D" w:rsidP="00B46539">
                            <w:pPr>
                              <w:spacing w:after="120" w:line="240" w:lineRule="auto"/>
                              <w:jc w:val="both"/>
                              <w:rPr>
                                <w:rFonts w:cstheme="minorHAnsi"/>
                              </w:rPr>
                            </w:pPr>
                            <w:r w:rsidRPr="00492F00">
                              <w:rPr>
                                <w:rFonts w:cstheme="minorHAnsi"/>
                              </w:rPr>
                              <w:t>Naziv i adresa ponuditelja/zajednice ponuditelja:</w:t>
                            </w:r>
                          </w:p>
                          <w:p w14:paraId="627E87D4" w14:textId="6E30D5EB" w:rsidR="0011197D" w:rsidRPr="00492F00" w:rsidRDefault="0011197D" w:rsidP="00DF2E36">
                            <w:pPr>
                              <w:spacing w:after="120" w:line="240" w:lineRule="auto"/>
                              <w:jc w:val="both"/>
                              <w:rPr>
                                <w:rFonts w:cstheme="minorHAnsi"/>
                              </w:rPr>
                            </w:pPr>
                            <w:r w:rsidRPr="00492F00">
                              <w:rPr>
                                <w:rFonts w:cstheme="minorHAnsi"/>
                              </w:rPr>
                              <w:t xml:space="preserve">Evidencijski broj nabave: </w:t>
                            </w:r>
                            <w:r w:rsidRPr="00BF61C8">
                              <w:rPr>
                                <w:rFonts w:cstheme="minorHAnsi"/>
                              </w:rPr>
                              <w:t>21.1.-2</w:t>
                            </w:r>
                            <w:r w:rsidR="001C441E" w:rsidRPr="00BF61C8">
                              <w:rPr>
                                <w:rFonts w:cstheme="minorHAnsi"/>
                              </w:rPr>
                              <w:t>3</w:t>
                            </w:r>
                            <w:r w:rsidRPr="00BF61C8">
                              <w:rPr>
                                <w:rFonts w:cstheme="minorHAnsi"/>
                              </w:rPr>
                              <w:t>-VV-</w:t>
                            </w:r>
                            <w:r w:rsidR="00BF61C8" w:rsidRPr="00BF61C8">
                              <w:rPr>
                                <w:rFonts w:cstheme="minorHAnsi"/>
                              </w:rPr>
                              <w:t>91</w:t>
                            </w:r>
                          </w:p>
                          <w:p w14:paraId="2B2DC162" w14:textId="3F4E483A" w:rsidR="0011197D" w:rsidRPr="00492F00" w:rsidRDefault="0011197D" w:rsidP="00DF2E36">
                            <w:pPr>
                              <w:spacing w:after="120" w:line="240" w:lineRule="auto"/>
                              <w:jc w:val="both"/>
                              <w:rPr>
                                <w:rFonts w:cstheme="minorHAnsi"/>
                              </w:rPr>
                            </w:pPr>
                            <w:r w:rsidRPr="00492F00">
                              <w:rPr>
                                <w:rFonts w:cstheme="minorHAnsi"/>
                              </w:rPr>
                              <w:t>Naziv predmeta odnosno grupe predmeta nabave:</w:t>
                            </w:r>
                            <w:r w:rsidRPr="00492F00">
                              <w:rPr>
                                <w:rFonts w:cstheme="minorHAnsi"/>
                                <w:b/>
                                <w:bCs/>
                                <w:lang w:eastAsia="ar-SA"/>
                              </w:rPr>
                              <w:t xml:space="preserve"> </w:t>
                            </w:r>
                            <w:r w:rsidRPr="00492F00">
                              <w:rPr>
                                <w:rFonts w:eastAsia="Times New Roman" w:cstheme="minorHAnsi"/>
                                <w:lang w:eastAsia="ar-SA"/>
                              </w:rPr>
                              <w:t>MEDICINSKA I LABORATORIJSKA OPREMA</w:t>
                            </w:r>
                            <w:r w:rsidRPr="00492F00">
                              <w:rPr>
                                <w:rFonts w:cstheme="minorHAnsi"/>
                                <w:bCs/>
                                <w:lang w:eastAsia="ar-SA"/>
                              </w:rPr>
                              <w:t xml:space="preserve"> </w:t>
                            </w:r>
                            <w:r>
                              <w:rPr>
                                <w:rFonts w:cstheme="minorHAnsi"/>
                                <w:bCs/>
                                <w:lang w:eastAsia="ar-SA"/>
                              </w:rPr>
                              <w:t xml:space="preserve">ZA REDOVNE POTREBE </w:t>
                            </w:r>
                            <w:r w:rsidRPr="00492F00">
                              <w:rPr>
                                <w:rFonts w:cstheme="minorHAnsi"/>
                                <w:bCs/>
                                <w:lang w:eastAsia="ar-SA"/>
                              </w:rPr>
                              <w:t xml:space="preserve">PO GRUPAMA </w:t>
                            </w:r>
                          </w:p>
                          <w:p w14:paraId="41A6BD34" w14:textId="77777777" w:rsidR="007D1DB5" w:rsidRDefault="007D1DB5" w:rsidP="00B46539">
                            <w:pPr>
                              <w:spacing w:after="120" w:line="240" w:lineRule="auto"/>
                              <w:jc w:val="both"/>
                              <w:rPr>
                                <w:rFonts w:cstheme="minorHAnsi"/>
                                <w:bCs/>
                              </w:rPr>
                            </w:pPr>
                            <w:r w:rsidRPr="007D1DB5">
                              <w:rPr>
                                <w:rFonts w:cstheme="minorHAnsi"/>
                                <w:bCs/>
                              </w:rPr>
                              <w:t>Grup</w:t>
                            </w:r>
                            <w:r>
                              <w:rPr>
                                <w:rFonts w:cstheme="minorHAnsi"/>
                                <w:bCs/>
                              </w:rPr>
                              <w:t>a</w:t>
                            </w:r>
                            <w:r w:rsidRPr="007D1DB5">
                              <w:rPr>
                                <w:rFonts w:cstheme="minorHAnsi"/>
                                <w:bCs/>
                              </w:rPr>
                              <w:t xml:space="preserve"> 56. Dijagnostička terapeutska jedinica za potrebe ORL odjela </w:t>
                            </w:r>
                          </w:p>
                          <w:p w14:paraId="36D87A7E" w14:textId="22DADEEC" w:rsidR="0011197D" w:rsidRPr="00492F00" w:rsidRDefault="0011197D" w:rsidP="00B46539">
                            <w:pPr>
                              <w:spacing w:after="120" w:line="240" w:lineRule="auto"/>
                              <w:jc w:val="both"/>
                              <w:rPr>
                                <w:rFonts w:cstheme="minorHAnsi"/>
                              </w:rPr>
                            </w:pPr>
                            <w:r w:rsidRPr="00492F00">
                              <w:rPr>
                                <w:rFonts w:cstheme="minorHAnsi"/>
                              </w:rPr>
                              <w:t>s naznakom „dio/dijelovi ponude koji se dostavlja/ju odvojeno“</w:t>
                            </w:r>
                          </w:p>
                          <w:p w14:paraId="29E0048C" w14:textId="77777777" w:rsidR="0011197D" w:rsidRPr="00492F00" w:rsidRDefault="0011197D" w:rsidP="00B46539">
                            <w:pPr>
                              <w:spacing w:after="120" w:line="240" w:lineRule="auto"/>
                              <w:jc w:val="both"/>
                              <w:rPr>
                                <w:rFonts w:cstheme="minorHAnsi"/>
                              </w:rPr>
                            </w:pPr>
                            <w:r w:rsidRPr="00492F00">
                              <w:rPr>
                                <w:rFonts w:cstheme="minorHAnsi"/>
                              </w:rPr>
                              <w:t>s naznakom „NE OTVARAJ“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8F04" id="Pravokutnik 4" o:spid="_x0000_s1026" style="position:absolute;left:0;text-align:left;margin-left:30.55pt;margin-top:23.8pt;width:389.8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">
                <v:textbox>
                  <w:txbxContent>
                    <w:p w14:paraId="432B3AE4" w14:textId="77777777" w:rsidR="0011197D" w:rsidRPr="00492F00" w:rsidRDefault="0011197D" w:rsidP="00C457A4">
                      <w:pPr>
                        <w:spacing w:after="120" w:line="240" w:lineRule="auto"/>
                        <w:jc w:val="both"/>
                        <w:rPr>
                          <w:rFonts w:cstheme="minorHAnsi"/>
                        </w:rPr>
                      </w:pPr>
                      <w:r w:rsidRPr="00492F00">
                        <w:rPr>
                          <w:rFonts w:cstheme="minorHAnsi"/>
                        </w:rPr>
                        <w:t>Naziv i adresa Naručitelja: Opća bolnica Varaždin, I. Meštrovića 1, 42 000 Varaždin</w:t>
                      </w:r>
                    </w:p>
                    <w:p w14:paraId="6C7F1611" w14:textId="77777777" w:rsidR="0011197D" w:rsidRPr="00492F00" w:rsidRDefault="0011197D" w:rsidP="00B46539">
                      <w:pPr>
                        <w:spacing w:after="120" w:line="240" w:lineRule="auto"/>
                        <w:jc w:val="both"/>
                        <w:rPr>
                          <w:rFonts w:cstheme="minorHAnsi"/>
                        </w:rPr>
                      </w:pPr>
                      <w:r w:rsidRPr="00492F00">
                        <w:rPr>
                          <w:rFonts w:cstheme="minorHAnsi"/>
                        </w:rPr>
                        <w:t>Naziv i adresa ponuditelja/zajednice ponuditelja:</w:t>
                      </w:r>
                    </w:p>
                    <w:p w14:paraId="627E87D4" w14:textId="6E30D5EB" w:rsidR="0011197D" w:rsidRPr="00492F00" w:rsidRDefault="0011197D" w:rsidP="00DF2E36">
                      <w:pPr>
                        <w:spacing w:after="120" w:line="240" w:lineRule="auto"/>
                        <w:jc w:val="both"/>
                        <w:rPr>
                          <w:rFonts w:cstheme="minorHAnsi"/>
                        </w:rPr>
                      </w:pPr>
                      <w:r w:rsidRPr="00492F00">
                        <w:rPr>
                          <w:rFonts w:cstheme="minorHAnsi"/>
                        </w:rPr>
                        <w:t xml:space="preserve">Evidencijski broj nabave: </w:t>
                      </w:r>
                      <w:r w:rsidRPr="00BF61C8">
                        <w:rPr>
                          <w:rFonts w:cstheme="minorHAnsi"/>
                        </w:rPr>
                        <w:t>21.1.-2</w:t>
                      </w:r>
                      <w:r w:rsidR="001C441E" w:rsidRPr="00BF61C8">
                        <w:rPr>
                          <w:rFonts w:cstheme="minorHAnsi"/>
                        </w:rPr>
                        <w:t>3</w:t>
                      </w:r>
                      <w:r w:rsidRPr="00BF61C8">
                        <w:rPr>
                          <w:rFonts w:cstheme="minorHAnsi"/>
                        </w:rPr>
                        <w:t>-VV-</w:t>
                      </w:r>
                      <w:r w:rsidR="00BF61C8" w:rsidRPr="00BF61C8">
                        <w:rPr>
                          <w:rFonts w:cstheme="minorHAnsi"/>
                        </w:rPr>
                        <w:t>91</w:t>
                      </w:r>
                    </w:p>
                    <w:p w14:paraId="2B2DC162" w14:textId="3F4E483A" w:rsidR="0011197D" w:rsidRPr="00492F00" w:rsidRDefault="0011197D" w:rsidP="00DF2E36">
                      <w:pPr>
                        <w:spacing w:after="120" w:line="240" w:lineRule="auto"/>
                        <w:jc w:val="both"/>
                        <w:rPr>
                          <w:rFonts w:cstheme="minorHAnsi"/>
                        </w:rPr>
                      </w:pPr>
                      <w:r w:rsidRPr="00492F00">
                        <w:rPr>
                          <w:rFonts w:cstheme="minorHAnsi"/>
                        </w:rPr>
                        <w:t>Naziv predmeta odnosno grupe predmeta nabave:</w:t>
                      </w:r>
                      <w:r w:rsidRPr="00492F00">
                        <w:rPr>
                          <w:rFonts w:cstheme="minorHAnsi"/>
                          <w:b/>
                          <w:bCs/>
                          <w:lang w:eastAsia="ar-SA"/>
                        </w:rPr>
                        <w:t xml:space="preserve"> </w:t>
                      </w:r>
                      <w:r w:rsidRPr="00492F00">
                        <w:rPr>
                          <w:rFonts w:eastAsia="Times New Roman" w:cstheme="minorHAnsi"/>
                          <w:lang w:eastAsia="ar-SA"/>
                        </w:rPr>
                        <w:t>MEDICINSKA I LABORATORIJSKA OPREMA</w:t>
                      </w:r>
                      <w:r w:rsidRPr="00492F00">
                        <w:rPr>
                          <w:rFonts w:cstheme="minorHAnsi"/>
                          <w:bCs/>
                          <w:lang w:eastAsia="ar-SA"/>
                        </w:rPr>
                        <w:t xml:space="preserve"> </w:t>
                      </w:r>
                      <w:r>
                        <w:rPr>
                          <w:rFonts w:cstheme="minorHAnsi"/>
                          <w:bCs/>
                          <w:lang w:eastAsia="ar-SA"/>
                        </w:rPr>
                        <w:t xml:space="preserve">ZA REDOVNE POTREBE </w:t>
                      </w:r>
                      <w:r w:rsidRPr="00492F00">
                        <w:rPr>
                          <w:rFonts w:cstheme="minorHAnsi"/>
                          <w:bCs/>
                          <w:lang w:eastAsia="ar-SA"/>
                        </w:rPr>
                        <w:t xml:space="preserve">PO GRUPAMA </w:t>
                      </w:r>
                    </w:p>
                    <w:p w14:paraId="41A6BD34" w14:textId="77777777" w:rsidR="007D1DB5" w:rsidRDefault="007D1DB5" w:rsidP="00B46539">
                      <w:pPr>
                        <w:spacing w:after="120" w:line="240" w:lineRule="auto"/>
                        <w:jc w:val="both"/>
                        <w:rPr>
                          <w:rFonts w:cstheme="minorHAnsi"/>
                          <w:bCs/>
                        </w:rPr>
                      </w:pPr>
                      <w:r w:rsidRPr="007D1DB5">
                        <w:rPr>
                          <w:rFonts w:cstheme="minorHAnsi"/>
                          <w:bCs/>
                        </w:rPr>
                        <w:t>Grup</w:t>
                      </w:r>
                      <w:r>
                        <w:rPr>
                          <w:rFonts w:cstheme="minorHAnsi"/>
                          <w:bCs/>
                        </w:rPr>
                        <w:t>a</w:t>
                      </w:r>
                      <w:r w:rsidRPr="007D1DB5">
                        <w:rPr>
                          <w:rFonts w:cstheme="minorHAnsi"/>
                          <w:bCs/>
                        </w:rPr>
                        <w:t xml:space="preserve"> 56. Dijagnostička terapeutska jedinica za potrebe ORL odjela </w:t>
                      </w:r>
                    </w:p>
                    <w:p w14:paraId="36D87A7E" w14:textId="22DADEEC" w:rsidR="0011197D" w:rsidRPr="00492F00" w:rsidRDefault="0011197D" w:rsidP="00B46539">
                      <w:pPr>
                        <w:spacing w:after="120" w:line="240" w:lineRule="auto"/>
                        <w:jc w:val="both"/>
                        <w:rPr>
                          <w:rFonts w:cstheme="minorHAnsi"/>
                        </w:rPr>
                      </w:pPr>
                      <w:r w:rsidRPr="00492F00">
                        <w:rPr>
                          <w:rFonts w:cstheme="minorHAnsi"/>
                        </w:rPr>
                        <w:t>s naznakom „dio/dijelovi ponude koji se dostavlja/ju odvojeno“</w:t>
                      </w:r>
                    </w:p>
                    <w:p w14:paraId="29E0048C" w14:textId="77777777" w:rsidR="0011197D" w:rsidRPr="00492F00" w:rsidRDefault="0011197D" w:rsidP="00B46539">
                      <w:pPr>
                        <w:spacing w:after="120" w:line="240" w:lineRule="auto"/>
                        <w:jc w:val="both"/>
                        <w:rPr>
                          <w:rFonts w:cstheme="minorHAnsi"/>
                        </w:rPr>
                      </w:pPr>
                      <w:r w:rsidRPr="00492F00">
                        <w:rPr>
                          <w:rFonts w:cstheme="minorHAnsi"/>
                        </w:rPr>
                        <w:t>s naznakom „NE OTVARAJ“</w:t>
                      </w:r>
                    </w:p>
                  </w:txbxContent>
                </v:textbox>
                <w10:wrap type="topAndBottom"/>
              </v:rect>
            </w:pict>
          </mc:Fallback>
        </mc:AlternateContent>
      </w:r>
    </w:p>
    <w:p w14:paraId="6D1DA6C9" w14:textId="77777777" w:rsidR="004C1ACD" w:rsidRPr="00051BAC" w:rsidRDefault="004C1ACD" w:rsidP="002A70E6">
      <w:pPr>
        <w:spacing w:after="0" w:line="276" w:lineRule="auto"/>
        <w:jc w:val="both"/>
        <w:rPr>
          <w:rFonts w:cs="Times New Roman"/>
        </w:rPr>
      </w:pPr>
    </w:p>
    <w:p w14:paraId="25946FEC" w14:textId="77777777" w:rsidR="00003DE3" w:rsidRPr="0073321B" w:rsidRDefault="00003DE3" w:rsidP="00205C63">
      <w:pPr>
        <w:spacing w:line="276" w:lineRule="auto"/>
        <w:jc w:val="both"/>
        <w:rPr>
          <w:rFonts w:cs="Times New Roman"/>
          <w:bCs/>
        </w:rPr>
      </w:pPr>
      <w:r w:rsidRPr="0073321B">
        <w:rPr>
          <w:rFonts w:cs="Times New Roman"/>
        </w:rPr>
        <w:t xml:space="preserve">Dio ponude, kao što je jamstvo za ozbiljnost ponude, mediji za pohranjivanje podataka i sl. koji ne mogu biti uvezeni ponuditelj obilježava nazivom i navodi u ponudi kao dio ponude. </w:t>
      </w:r>
    </w:p>
    <w:p w14:paraId="4A9670CC" w14:textId="77777777" w:rsidR="00003DE3" w:rsidRPr="00051BAC" w:rsidRDefault="00003DE3" w:rsidP="00205C63">
      <w:pPr>
        <w:spacing w:line="276" w:lineRule="auto"/>
        <w:jc w:val="both"/>
        <w:rPr>
          <w:rFonts w:cs="Times New Roman"/>
        </w:rPr>
      </w:pPr>
      <w:r w:rsidRPr="00051BAC">
        <w:rPr>
          <w:rFonts w:cs="Times New Roman"/>
        </w:rPr>
        <w:t>Ako je ponuda izrađena od više dijelova, ponuditelj je obavezan u ponudi navesti od koliko se dijelova ponuda sastoji te popis dijelova ponude koje dostavlja sredstvima komunikacije koja nisu elektronička na adresu naručitelja, kao dio ponude.</w:t>
      </w:r>
    </w:p>
    <w:p w14:paraId="08722791" w14:textId="77777777" w:rsidR="005E60DB" w:rsidRPr="00051BAC" w:rsidRDefault="005E60DB" w:rsidP="005E60DB">
      <w:pPr>
        <w:suppressAutoHyphens/>
        <w:spacing w:after="0" w:line="276" w:lineRule="auto"/>
        <w:jc w:val="both"/>
        <w:rPr>
          <w:rFonts w:eastAsia="DengXian" w:cs="Times New Roman"/>
          <w:lang w:eastAsia="zh-CN"/>
        </w:rPr>
      </w:pPr>
      <w:r w:rsidRPr="00051BAC">
        <w:rPr>
          <w:rFonts w:eastAsia="DengXian" w:cs="Times New Roman"/>
          <w:lang w:eastAsia="zh-CN"/>
        </w:rPr>
        <w:t xml:space="preserve">Sukladno članku 11. stavak 4. i stavak 5. Pravilnika o Dokumentaciji o nabavi te ponudi u postupcima javne nabave, ponuditelj koji dostavlja ponudu odnosno </w:t>
      </w:r>
      <w:r w:rsidR="00601ADF" w:rsidRPr="00051BAC">
        <w:rPr>
          <w:rFonts w:eastAsia="DengXian" w:cs="Times New Roman"/>
          <w:lang w:eastAsia="zh-CN"/>
        </w:rPr>
        <w:t xml:space="preserve">njezin dio - </w:t>
      </w:r>
      <w:r w:rsidRPr="00051BAC">
        <w:rPr>
          <w:rFonts w:eastAsia="DengXian" w:cs="Times New Roman"/>
          <w:lang w:eastAsia="zh-CN"/>
        </w:rPr>
        <w:t>jamstvo za ozbiljnost ponude sredstvima komunikacije koja nisu elektronička</w:t>
      </w:r>
      <w:r w:rsidR="00601ADF" w:rsidRPr="00051BAC">
        <w:rPr>
          <w:rFonts w:eastAsia="DengXian" w:cs="Times New Roman"/>
          <w:lang w:eastAsia="zh-CN"/>
        </w:rPr>
        <w:t>,</w:t>
      </w:r>
      <w:r w:rsidRPr="00051BAC">
        <w:rPr>
          <w:rFonts w:eastAsia="DengXian" w:cs="Times New Roman"/>
          <w:lang w:eastAsia="zh-CN"/>
        </w:rPr>
        <w:t xml:space="preserve"> dostavlja za svaku grupu zasebno, a može dostaviti u jednoj omotnici za sve grupe, za koje podnosi ponudu.</w:t>
      </w:r>
    </w:p>
    <w:p w14:paraId="1E6496E8" w14:textId="69010175" w:rsidR="004012A0" w:rsidRDefault="00D33882" w:rsidP="00D33882">
      <w:pPr>
        <w:suppressAutoHyphens/>
        <w:spacing w:after="0" w:line="276" w:lineRule="auto"/>
        <w:jc w:val="both"/>
        <w:rPr>
          <w:rFonts w:cs="Times New Roman"/>
        </w:rPr>
      </w:pPr>
      <w:r w:rsidRPr="00D33882">
        <w:rPr>
          <w:rFonts w:eastAsia="DengXian" w:cs="Times New Roman"/>
          <w:lang w:eastAsia="zh-CN"/>
        </w:rPr>
        <w:t xml:space="preserve">U ovom postupku javne nabave dio ponude – jamstvo za ozbiljnost ponude dostavlja se samo za </w:t>
      </w:r>
      <w:r w:rsidR="004311FD" w:rsidRPr="004311FD">
        <w:rPr>
          <w:rFonts w:eastAsia="DengXian" w:cs="Times New Roman"/>
          <w:lang w:eastAsia="zh-CN"/>
        </w:rPr>
        <w:t>Grupu 56. Dijagnostička terapeutska jedinica za potrebe ORL odjela</w:t>
      </w:r>
      <w:r w:rsidR="00F20F24" w:rsidRPr="004311FD">
        <w:rPr>
          <w:rFonts w:cs="Times New Roman"/>
          <w:bCs/>
        </w:rPr>
        <w:t>.</w:t>
      </w:r>
    </w:p>
    <w:p w14:paraId="13FE02B9" w14:textId="1455F277" w:rsidR="00205C63" w:rsidRPr="00051BAC" w:rsidRDefault="00205C63" w:rsidP="00D33882">
      <w:pPr>
        <w:suppressAutoHyphens/>
        <w:spacing w:after="0" w:line="276" w:lineRule="auto"/>
        <w:jc w:val="both"/>
        <w:rPr>
          <w:rFonts w:cs="Times New Roman"/>
        </w:rPr>
      </w:pPr>
      <w:r w:rsidRPr="00051BAC">
        <w:rPr>
          <w:rFonts w:cs="Times New Roman"/>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bookmarkEnd w:id="63"/>
    </w:p>
    <w:p w14:paraId="12BB2EC7" w14:textId="77777777" w:rsidR="00205C63" w:rsidRPr="00051BAC" w:rsidRDefault="00205C63" w:rsidP="00205C63">
      <w:pPr>
        <w:spacing w:line="276" w:lineRule="auto"/>
        <w:jc w:val="both"/>
        <w:rPr>
          <w:rFonts w:cs="Times New Roman"/>
        </w:rPr>
      </w:pPr>
      <w:r w:rsidRPr="00051BAC">
        <w:rPr>
          <w:rFonts w:cs="Times New Roman"/>
        </w:rPr>
        <w:t>Ukoliko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makete i sl.) ili dijelova za čiju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31FE4B48" w14:textId="7180BA68" w:rsidR="00647FB8" w:rsidRDefault="00205C63" w:rsidP="002A70E6">
      <w:pPr>
        <w:spacing w:after="0" w:line="276" w:lineRule="auto"/>
        <w:jc w:val="both"/>
        <w:rPr>
          <w:rFonts w:cs="Times New Roman"/>
        </w:rPr>
      </w:pPr>
      <w:r w:rsidRPr="00051BAC">
        <w:rPr>
          <w:rFonts w:cs="Times New Roman"/>
        </w:rPr>
        <w:t>Ponuditelj nije obavezan označiti stranice ponude niti dostaviti presliku ponude koja se dostavlja elektroničkim sredstvima komunikacije.</w:t>
      </w:r>
    </w:p>
    <w:p w14:paraId="727C1121" w14:textId="77777777" w:rsidR="002A70E6" w:rsidRPr="00051BAC" w:rsidRDefault="002A70E6" w:rsidP="002A70E6">
      <w:pPr>
        <w:spacing w:after="0" w:line="276" w:lineRule="auto"/>
        <w:jc w:val="both"/>
        <w:rPr>
          <w:rFonts w:cs="Times New Roman"/>
        </w:rPr>
      </w:pPr>
    </w:p>
    <w:p w14:paraId="039ACB79" w14:textId="77777777" w:rsidR="00205C63" w:rsidRPr="00051BAC" w:rsidRDefault="00934B2B" w:rsidP="00205C63">
      <w:pPr>
        <w:spacing w:after="0" w:line="276" w:lineRule="auto"/>
        <w:jc w:val="both"/>
        <w:rPr>
          <w:rFonts w:cs="Times New Roman"/>
          <w:b/>
        </w:rPr>
      </w:pPr>
      <w:r w:rsidRPr="00051BAC">
        <w:rPr>
          <w:rFonts w:cs="Times New Roman"/>
          <w:b/>
        </w:rPr>
        <w:lastRenderedPageBreak/>
        <w:t>29</w:t>
      </w:r>
      <w:r w:rsidR="00205C63" w:rsidRPr="00051BAC">
        <w:rPr>
          <w:rFonts w:cs="Times New Roman"/>
          <w:b/>
        </w:rPr>
        <w:t>.2. Izmjena ponude i odustajanje od ponude</w:t>
      </w:r>
    </w:p>
    <w:p w14:paraId="647C8AEA" w14:textId="77777777" w:rsidR="00205C63" w:rsidRPr="00051BAC" w:rsidRDefault="00205C63" w:rsidP="00205C63">
      <w:pPr>
        <w:spacing w:after="0" w:line="276" w:lineRule="auto"/>
        <w:ind w:firstLine="708"/>
        <w:jc w:val="both"/>
        <w:rPr>
          <w:rFonts w:eastAsia="DengXian" w:cs="Times New Roman"/>
          <w:lang w:eastAsia="zh-CN"/>
        </w:rPr>
      </w:pPr>
      <w:r w:rsidRPr="00051BAC">
        <w:rPr>
          <w:rFonts w:eastAsia="DengXian" w:cs="Times New Roman"/>
          <w:lang w:eastAsia="zh-CN"/>
        </w:rPr>
        <w:t xml:space="preserve">U roku za dostavu ponude ponuditelj može izmijeniti svoju ponudu ili od nje odustati. </w:t>
      </w:r>
    </w:p>
    <w:p w14:paraId="18EA286C" w14:textId="77777777" w:rsidR="00205C63" w:rsidRPr="00051BAC" w:rsidRDefault="00205C63" w:rsidP="00205C63">
      <w:pPr>
        <w:spacing w:after="0" w:line="276" w:lineRule="auto"/>
        <w:ind w:hanging="1068"/>
        <w:jc w:val="both"/>
        <w:rPr>
          <w:rFonts w:eastAsia="DengXian" w:cs="Times New Roman"/>
          <w:lang w:eastAsia="zh-CN"/>
        </w:rPr>
      </w:pPr>
      <w:r w:rsidRPr="00051BAC">
        <w:rPr>
          <w:rFonts w:eastAsia="DengXian" w:cs="Times New Roman"/>
          <w:lang w:eastAsia="zh-CN"/>
        </w:rPr>
        <w:tab/>
        <w:t>Ponuditelj je obvezan izmjenu ili odustanak od ponude dostaviti na isti način kao i o</w:t>
      </w:r>
      <w:r w:rsidR="00596091" w:rsidRPr="00051BAC">
        <w:rPr>
          <w:rFonts w:eastAsia="DengXian" w:cs="Times New Roman"/>
          <w:lang w:eastAsia="zh-CN"/>
        </w:rPr>
        <w:t>s</w:t>
      </w:r>
      <w:r w:rsidRPr="00051BAC">
        <w:rPr>
          <w:rFonts w:eastAsia="DengXian" w:cs="Times New Roman"/>
          <w:lang w:eastAsia="zh-CN"/>
        </w:rPr>
        <w:t>novnu ponudu s naznakom da se radi o izmjeni ili odustanku.</w:t>
      </w:r>
    </w:p>
    <w:p w14:paraId="6A1D82E9" w14:textId="77777777" w:rsidR="00205C63" w:rsidRPr="00051BAC" w:rsidRDefault="00205C63" w:rsidP="00205C63">
      <w:pPr>
        <w:spacing w:after="0" w:line="276" w:lineRule="auto"/>
        <w:ind w:hanging="1068"/>
        <w:jc w:val="both"/>
        <w:rPr>
          <w:rFonts w:eastAsia="DengXian" w:cs="Times New Roman"/>
          <w:lang w:eastAsia="zh-CN"/>
        </w:rPr>
      </w:pPr>
      <w:r w:rsidRPr="00051BAC">
        <w:rPr>
          <w:rFonts w:eastAsia="DengXian" w:cs="Times New Roman"/>
          <w:lang w:eastAsia="zh-CN"/>
        </w:rPr>
        <w:tab/>
      </w:r>
      <w:r w:rsidRPr="00051BAC">
        <w:rPr>
          <w:rFonts w:eastAsia="DengXian" w:cs="Times New Roman"/>
          <w:lang w:eastAsia="zh-CN"/>
        </w:rPr>
        <w:tab/>
        <w:t>Ako ponuditelj tijekom roka za dostavu ponuda mijenja ponudu, smatra se da je ponuda dostavljena u trenutku dostave posljednje izmjene ponude. Nakon isteka roka za dostavu ponuda, ponuda se ne smije mijenjati.</w:t>
      </w:r>
    </w:p>
    <w:p w14:paraId="09341005" w14:textId="77777777" w:rsidR="00205C63" w:rsidRPr="00051BAC" w:rsidRDefault="00205C63" w:rsidP="00205C63">
      <w:pPr>
        <w:spacing w:after="0" w:line="276" w:lineRule="auto"/>
        <w:ind w:hanging="1068"/>
        <w:jc w:val="both"/>
        <w:rPr>
          <w:rFonts w:eastAsia="DengXian" w:cs="Times New Roman"/>
          <w:lang w:eastAsia="zh-CN"/>
        </w:rPr>
      </w:pPr>
      <w:r w:rsidRPr="00051BAC">
        <w:rPr>
          <w:rFonts w:eastAsia="DengXian" w:cs="Times New Roman"/>
          <w:lang w:eastAsia="zh-CN"/>
        </w:rPr>
        <w:tab/>
      </w:r>
      <w:r w:rsidRPr="00051BAC">
        <w:rPr>
          <w:rFonts w:eastAsia="DengXian" w:cs="Times New Roman"/>
          <w:lang w:eastAsia="zh-CN"/>
        </w:rPr>
        <w:tab/>
        <w:t>U slučaju odustanka od ponude, EOJN RH trajno onemogućava pristup toj ponudi ako je dostavljena elektroničkim sredstvima komunikacije, a javni naručitelj je obavezan vratiti ponuditelju ponudu i njezine dijelove ponude ako su dostavljeni sredstvima komunikacije koja nisu elektronička.</w:t>
      </w:r>
    </w:p>
    <w:p w14:paraId="2D574E75" w14:textId="77777777" w:rsidR="004C1ACD" w:rsidRPr="00051BAC" w:rsidRDefault="004C1ACD" w:rsidP="00205C63">
      <w:pPr>
        <w:autoSpaceDE w:val="0"/>
        <w:autoSpaceDN w:val="0"/>
        <w:adjustRightInd w:val="0"/>
        <w:spacing w:after="0" w:line="276" w:lineRule="auto"/>
        <w:rPr>
          <w:rFonts w:cs="Times New Roman"/>
          <w:b/>
        </w:rPr>
      </w:pPr>
    </w:p>
    <w:p w14:paraId="0969B2A7" w14:textId="2699690D" w:rsidR="00205C63" w:rsidRPr="00B15042" w:rsidRDefault="000B6B7C" w:rsidP="00B15042">
      <w:pPr>
        <w:pStyle w:val="Naslov10"/>
        <w:ind w:left="0" w:firstLine="0"/>
        <w:rPr>
          <w:rFonts w:asciiTheme="minorHAnsi" w:hAnsiTheme="minorHAnsi" w:cstheme="minorHAnsi"/>
          <w:sz w:val="22"/>
          <w:szCs w:val="22"/>
        </w:rPr>
      </w:pPr>
      <w:bookmarkStart w:id="64" w:name="_Toc146008006"/>
      <w:r w:rsidRPr="00B15042">
        <w:rPr>
          <w:rFonts w:asciiTheme="minorHAnsi" w:hAnsiTheme="minorHAnsi" w:cstheme="minorHAnsi"/>
          <w:sz w:val="22"/>
          <w:szCs w:val="22"/>
        </w:rPr>
        <w:t>30</w:t>
      </w:r>
      <w:r w:rsidR="00205C63" w:rsidRPr="00B15042">
        <w:rPr>
          <w:rFonts w:asciiTheme="minorHAnsi" w:hAnsiTheme="minorHAnsi" w:cstheme="minorHAnsi"/>
          <w:sz w:val="22"/>
          <w:szCs w:val="22"/>
        </w:rPr>
        <w:t>. Tajnost podataka</w:t>
      </w:r>
      <w:r w:rsidR="00B15042">
        <w:rPr>
          <w:rFonts w:asciiTheme="minorHAnsi" w:hAnsiTheme="minorHAnsi" w:cstheme="minorHAnsi"/>
          <w:sz w:val="22"/>
          <w:szCs w:val="22"/>
        </w:rPr>
        <w:t>:</w:t>
      </w:r>
      <w:bookmarkEnd w:id="64"/>
    </w:p>
    <w:p w14:paraId="36F76378" w14:textId="77777777" w:rsidR="00205C63" w:rsidRPr="00051BAC" w:rsidRDefault="00205C63" w:rsidP="00205C63">
      <w:pPr>
        <w:spacing w:after="0" w:line="276" w:lineRule="auto"/>
        <w:jc w:val="both"/>
        <w:rPr>
          <w:rFonts w:cs="Times New Roman"/>
          <w:b/>
          <w:bCs/>
        </w:rPr>
      </w:pPr>
      <w:r w:rsidRPr="00051BAC">
        <w:rPr>
          <w:rFonts w:cs="Times New Roman"/>
        </w:rPr>
        <w:tab/>
        <w:t xml:space="preserve">Gospodarski subjekt u postupku javne nabave smije na temelju zakona, drugog propisa ili općeg akta određene podatke označiti tajnom, uključujući tehničke i trgovinske tajne te povjerljive značajke ponuda i zahtjeva za sudjelovanje. </w:t>
      </w:r>
    </w:p>
    <w:p w14:paraId="4BAFD247" w14:textId="77777777" w:rsidR="00205C63" w:rsidRPr="00051BAC" w:rsidRDefault="00205C63" w:rsidP="00205C63">
      <w:pPr>
        <w:spacing w:after="0" w:line="276" w:lineRule="auto"/>
        <w:jc w:val="both"/>
        <w:rPr>
          <w:rFonts w:cs="Times New Roman"/>
        </w:rPr>
      </w:pPr>
      <w:r w:rsidRPr="00051BAC">
        <w:rPr>
          <w:rFonts w:cs="Times New Roman"/>
        </w:rPr>
        <w:tab/>
        <w:t>Ako je gospodarski subjekt neke podatke označio tajnima, obvezan je navesti pravnu osnovu,  na</w:t>
      </w:r>
      <w:r w:rsidRPr="00051BAC">
        <w:rPr>
          <w:rFonts w:cs="Times New Roman"/>
          <w:b/>
          <w:bCs/>
        </w:rPr>
        <w:t xml:space="preserve"> </w:t>
      </w:r>
      <w:r w:rsidRPr="00051BAC">
        <w:rPr>
          <w:rFonts w:cs="Times New Roman"/>
        </w:rPr>
        <w:t>temelju koje su ti podaci označeni tajnima.</w:t>
      </w:r>
    </w:p>
    <w:p w14:paraId="3322C5E9" w14:textId="77777777" w:rsidR="00205C63" w:rsidRPr="00051BAC" w:rsidRDefault="00205C63" w:rsidP="00205C63">
      <w:pPr>
        <w:autoSpaceDE w:val="0"/>
        <w:spacing w:after="0" w:line="276" w:lineRule="auto"/>
        <w:jc w:val="both"/>
        <w:rPr>
          <w:rFonts w:cs="Times New Roman"/>
        </w:rPr>
      </w:pPr>
      <w:r w:rsidRPr="00051BAC">
        <w:rPr>
          <w:rFonts w:cs="Times New Roman"/>
        </w:rPr>
        <w:tab/>
        <w:t xml:space="preserve">Gospodarski subjekti ne smiju označiti tajnom: cijenu ponude, troškovnik, katalog, podatke u vezi s kriterijima za odabir ponude, javne isprave, izvatke iz javnih registara te druge podatke koji se prema posebnom zakonu ili podzakonskom propisu moraju javno objaviti ili se ne smiju označiti tajnom. </w:t>
      </w:r>
    </w:p>
    <w:p w14:paraId="580F467F" w14:textId="77777777" w:rsidR="004C1ACD" w:rsidRPr="00051BAC" w:rsidRDefault="004C1ACD" w:rsidP="00205C63">
      <w:pPr>
        <w:spacing w:after="0" w:line="276" w:lineRule="auto"/>
        <w:jc w:val="both"/>
        <w:rPr>
          <w:rFonts w:cs="Times New Roman"/>
          <w:b/>
        </w:rPr>
      </w:pPr>
    </w:p>
    <w:p w14:paraId="5D106195" w14:textId="77777777" w:rsidR="00205C63" w:rsidRPr="00B15042" w:rsidRDefault="000B6B7C" w:rsidP="00B15042">
      <w:pPr>
        <w:pStyle w:val="Naslov10"/>
        <w:ind w:left="0" w:firstLine="0"/>
        <w:rPr>
          <w:rFonts w:asciiTheme="minorHAnsi" w:hAnsiTheme="minorHAnsi" w:cstheme="minorHAnsi"/>
          <w:sz w:val="22"/>
          <w:szCs w:val="22"/>
        </w:rPr>
      </w:pPr>
      <w:bookmarkStart w:id="65" w:name="_Toc146008007"/>
      <w:r w:rsidRPr="00B15042">
        <w:rPr>
          <w:rFonts w:asciiTheme="minorHAnsi" w:hAnsiTheme="minorHAnsi" w:cstheme="minorHAnsi"/>
          <w:sz w:val="22"/>
          <w:szCs w:val="22"/>
        </w:rPr>
        <w:t>31</w:t>
      </w:r>
      <w:r w:rsidR="00205C63" w:rsidRPr="00B15042">
        <w:rPr>
          <w:rFonts w:asciiTheme="minorHAnsi" w:hAnsiTheme="minorHAnsi" w:cstheme="minorHAnsi"/>
          <w:sz w:val="22"/>
          <w:szCs w:val="22"/>
        </w:rPr>
        <w:t>. Dopustivost ili nedopustivost varijanti ponude:</w:t>
      </w:r>
      <w:bookmarkEnd w:id="61"/>
      <w:bookmarkEnd w:id="65"/>
      <w:r w:rsidR="00205C63" w:rsidRPr="00B15042">
        <w:rPr>
          <w:rFonts w:asciiTheme="minorHAnsi" w:hAnsiTheme="minorHAnsi" w:cstheme="minorHAnsi"/>
          <w:sz w:val="22"/>
          <w:szCs w:val="22"/>
        </w:rPr>
        <w:t xml:space="preserve"> </w:t>
      </w:r>
    </w:p>
    <w:p w14:paraId="587C7D19" w14:textId="77777777" w:rsidR="00205C63" w:rsidRPr="00051BAC" w:rsidRDefault="00205C63" w:rsidP="00205C63">
      <w:pPr>
        <w:pStyle w:val="Tijeloteksta21"/>
        <w:spacing w:line="276" w:lineRule="auto"/>
        <w:rPr>
          <w:rFonts w:asciiTheme="minorHAnsi" w:hAnsiTheme="minorHAnsi" w:cs="Times New Roman"/>
          <w:sz w:val="22"/>
          <w:szCs w:val="22"/>
        </w:rPr>
      </w:pPr>
      <w:r w:rsidRPr="00051BAC">
        <w:rPr>
          <w:rFonts w:asciiTheme="minorHAnsi" w:hAnsiTheme="minorHAnsi" w:cs="Times New Roman"/>
          <w:b/>
          <w:sz w:val="22"/>
          <w:szCs w:val="22"/>
        </w:rPr>
        <w:tab/>
      </w:r>
      <w:r w:rsidRPr="00051BAC">
        <w:rPr>
          <w:rFonts w:asciiTheme="minorHAnsi" w:hAnsiTheme="minorHAnsi" w:cs="Times New Roman"/>
          <w:sz w:val="22"/>
          <w:szCs w:val="22"/>
        </w:rPr>
        <w:t>Varijante ponude nisu dopuštene.</w:t>
      </w:r>
    </w:p>
    <w:p w14:paraId="3AD81E78" w14:textId="77777777" w:rsidR="004C1ACD" w:rsidRPr="00051BAC" w:rsidRDefault="004C1ACD" w:rsidP="005E2E01">
      <w:pPr>
        <w:pStyle w:val="Naslov10"/>
        <w:spacing w:line="276" w:lineRule="auto"/>
        <w:ind w:left="0" w:firstLine="0"/>
        <w:jc w:val="both"/>
        <w:rPr>
          <w:rFonts w:asciiTheme="minorHAnsi" w:hAnsiTheme="minorHAnsi"/>
          <w:sz w:val="22"/>
          <w:szCs w:val="22"/>
        </w:rPr>
      </w:pPr>
      <w:bookmarkStart w:id="66" w:name="_Toc414011476"/>
    </w:p>
    <w:p w14:paraId="1015BB23" w14:textId="77777777" w:rsidR="005E2E01" w:rsidRPr="00051BAC" w:rsidRDefault="00205C63" w:rsidP="005E2E01">
      <w:pPr>
        <w:pStyle w:val="Naslov10"/>
        <w:spacing w:line="276" w:lineRule="auto"/>
        <w:ind w:left="0" w:firstLine="0"/>
        <w:jc w:val="both"/>
        <w:rPr>
          <w:rFonts w:asciiTheme="minorHAnsi" w:hAnsiTheme="minorHAnsi"/>
          <w:sz w:val="22"/>
          <w:szCs w:val="22"/>
        </w:rPr>
      </w:pPr>
      <w:bookmarkStart w:id="67" w:name="_Toc146008008"/>
      <w:r w:rsidRPr="00051BAC">
        <w:rPr>
          <w:rFonts w:asciiTheme="minorHAnsi" w:hAnsiTheme="minorHAnsi"/>
          <w:sz w:val="22"/>
          <w:szCs w:val="22"/>
        </w:rPr>
        <w:t>3</w:t>
      </w:r>
      <w:r w:rsidR="000B6B7C" w:rsidRPr="00051BAC">
        <w:rPr>
          <w:rFonts w:asciiTheme="minorHAnsi" w:hAnsiTheme="minorHAnsi"/>
          <w:sz w:val="22"/>
          <w:szCs w:val="22"/>
        </w:rPr>
        <w:t>2</w:t>
      </w:r>
      <w:r w:rsidRPr="00051BAC">
        <w:rPr>
          <w:rFonts w:asciiTheme="minorHAnsi" w:hAnsiTheme="minorHAnsi"/>
          <w:sz w:val="22"/>
          <w:szCs w:val="22"/>
        </w:rPr>
        <w:t>. Način određivanja cijene ponude</w:t>
      </w:r>
      <w:r w:rsidR="00647FB8" w:rsidRPr="00051BAC">
        <w:rPr>
          <w:rFonts w:asciiTheme="minorHAnsi" w:hAnsiTheme="minorHAnsi"/>
          <w:sz w:val="22"/>
          <w:szCs w:val="22"/>
        </w:rPr>
        <w:t xml:space="preserve"> te valuta ponude</w:t>
      </w:r>
      <w:r w:rsidRPr="00051BAC">
        <w:rPr>
          <w:rFonts w:asciiTheme="minorHAnsi" w:hAnsiTheme="minorHAnsi"/>
          <w:sz w:val="22"/>
          <w:szCs w:val="22"/>
        </w:rPr>
        <w:t>:</w:t>
      </w:r>
      <w:bookmarkEnd w:id="66"/>
      <w:bookmarkEnd w:id="67"/>
      <w:r w:rsidRPr="00051BAC">
        <w:rPr>
          <w:rFonts w:asciiTheme="minorHAnsi" w:hAnsiTheme="minorHAnsi"/>
          <w:sz w:val="22"/>
          <w:szCs w:val="22"/>
        </w:rPr>
        <w:t xml:space="preserve"> </w:t>
      </w:r>
      <w:bookmarkStart w:id="68" w:name="_Toc414011477"/>
    </w:p>
    <w:p w14:paraId="2CB8E384" w14:textId="77777777" w:rsidR="00205C63" w:rsidRPr="00051BAC" w:rsidRDefault="005E2E01" w:rsidP="00DE6738">
      <w:pPr>
        <w:spacing w:after="0"/>
        <w:rPr>
          <w:b/>
        </w:rPr>
      </w:pPr>
      <w:r w:rsidRPr="00051BAC">
        <w:tab/>
      </w:r>
      <w:r w:rsidR="00205C63" w:rsidRPr="00051BAC">
        <w:t>Cijena ponude je nepromjenjiva</w:t>
      </w:r>
      <w:r w:rsidR="004012A0">
        <w:t>.</w:t>
      </w:r>
    </w:p>
    <w:p w14:paraId="4BFD0277" w14:textId="755A0645" w:rsidR="00205C63" w:rsidRPr="00051BAC" w:rsidRDefault="00205C63" w:rsidP="00CD71BC">
      <w:pPr>
        <w:numPr>
          <w:ilvl w:val="0"/>
          <w:numId w:val="1"/>
        </w:numPr>
        <w:suppressAutoHyphens/>
        <w:spacing w:after="0" w:line="276" w:lineRule="auto"/>
        <w:jc w:val="both"/>
        <w:rPr>
          <w:rFonts w:cs="Times New Roman"/>
        </w:rPr>
      </w:pPr>
      <w:r w:rsidRPr="00051BAC">
        <w:rPr>
          <w:rFonts w:cs="Times New Roman"/>
        </w:rPr>
        <w:tab/>
      </w:r>
      <w:r w:rsidR="005E2E01" w:rsidRPr="00051BAC">
        <w:rPr>
          <w:rFonts w:cs="Times New Roman"/>
        </w:rPr>
        <w:tab/>
      </w:r>
      <w:r w:rsidRPr="00051BAC">
        <w:rPr>
          <w:rFonts w:cs="Times New Roman"/>
        </w:rPr>
        <w:t xml:space="preserve">Cijena ponude </w:t>
      </w:r>
      <w:r w:rsidRPr="00051BAC">
        <w:rPr>
          <w:rFonts w:cs="Times New Roman"/>
          <w:bCs/>
        </w:rPr>
        <w:t xml:space="preserve">izražava se u </w:t>
      </w:r>
      <w:r w:rsidR="001C441E">
        <w:rPr>
          <w:rFonts w:cs="Times New Roman"/>
          <w:bCs/>
        </w:rPr>
        <w:t>eurima</w:t>
      </w:r>
      <w:r w:rsidRPr="00051BAC">
        <w:rPr>
          <w:rFonts w:cs="Times New Roman"/>
          <w:bCs/>
        </w:rPr>
        <w:t>.</w:t>
      </w:r>
    </w:p>
    <w:p w14:paraId="44545BF5" w14:textId="77777777" w:rsidR="005E2E01" w:rsidRPr="00051BAC" w:rsidRDefault="00205C63" w:rsidP="005E2E01">
      <w:pPr>
        <w:numPr>
          <w:ilvl w:val="0"/>
          <w:numId w:val="1"/>
        </w:numPr>
        <w:suppressAutoHyphens/>
        <w:spacing w:after="0" w:line="276" w:lineRule="auto"/>
        <w:jc w:val="both"/>
        <w:rPr>
          <w:rFonts w:cs="Times New Roman"/>
        </w:rPr>
      </w:pPr>
      <w:r w:rsidRPr="00051BAC">
        <w:rPr>
          <w:rFonts w:cs="Times New Roman"/>
        </w:rPr>
        <w:tab/>
      </w:r>
      <w:r w:rsidR="005E2E01" w:rsidRPr="00051BAC">
        <w:rPr>
          <w:rFonts w:cs="Times New Roman"/>
        </w:rPr>
        <w:tab/>
      </w:r>
      <w:r w:rsidRPr="00051BAC">
        <w:rPr>
          <w:rFonts w:cs="Times New Roman"/>
        </w:rPr>
        <w:t xml:space="preserve">Cijena ponude </w:t>
      </w:r>
      <w:r w:rsidR="00E471D3" w:rsidRPr="00051BAC">
        <w:rPr>
          <w:rFonts w:cs="Times New Roman"/>
          <w:bCs/>
        </w:rPr>
        <w:t>piše se brojkama, u apsolutnom iznosu.</w:t>
      </w:r>
      <w:r w:rsidR="005E2E01" w:rsidRPr="00051BAC">
        <w:rPr>
          <w:rFonts w:cs="Times New Roman"/>
        </w:rPr>
        <w:t xml:space="preserve"> </w:t>
      </w:r>
    </w:p>
    <w:p w14:paraId="73589FD7" w14:textId="77777777" w:rsidR="00840581" w:rsidRPr="00051BAC" w:rsidRDefault="005E2E01" w:rsidP="005E2E01">
      <w:pPr>
        <w:numPr>
          <w:ilvl w:val="0"/>
          <w:numId w:val="1"/>
        </w:numPr>
        <w:tabs>
          <w:tab w:val="clear" w:pos="432"/>
          <w:tab w:val="num" w:pos="0"/>
        </w:tabs>
        <w:suppressAutoHyphens/>
        <w:spacing w:after="0" w:line="276" w:lineRule="auto"/>
        <w:ind w:left="0" w:firstLine="0"/>
        <w:jc w:val="both"/>
        <w:rPr>
          <w:rFonts w:cs="Times New Roman"/>
        </w:rPr>
      </w:pPr>
      <w:r w:rsidRPr="00051BAC">
        <w:rPr>
          <w:rFonts w:cs="Times New Roman"/>
        </w:rPr>
        <w:tab/>
      </w:r>
      <w:r w:rsidR="00840581" w:rsidRPr="00051BAC">
        <w:rPr>
          <w:rFonts w:cs="Times New Roman"/>
        </w:rPr>
        <w:t>Ponuditelj j</w:t>
      </w:r>
      <w:r w:rsidR="00205C63" w:rsidRPr="00051BAC">
        <w:rPr>
          <w:rFonts w:cs="Times New Roman"/>
        </w:rPr>
        <w:t xml:space="preserve">e </w:t>
      </w:r>
      <w:r w:rsidR="001A47F7" w:rsidRPr="00051BAC">
        <w:rPr>
          <w:rFonts w:cs="Times New Roman"/>
          <w:bCs/>
        </w:rPr>
        <w:t>u T</w:t>
      </w:r>
      <w:r w:rsidR="00205C63" w:rsidRPr="00051BAC">
        <w:rPr>
          <w:rFonts w:cs="Times New Roman"/>
          <w:bCs/>
        </w:rPr>
        <w:t>roškovniku</w:t>
      </w:r>
      <w:r w:rsidR="00840581" w:rsidRPr="00051BAC">
        <w:rPr>
          <w:rFonts w:cs="Times New Roman"/>
          <w:bCs/>
        </w:rPr>
        <w:t xml:space="preserve"> obavezan</w:t>
      </w:r>
      <w:r w:rsidR="00522F82" w:rsidRPr="00051BAC">
        <w:rPr>
          <w:rFonts w:cs="Times New Roman"/>
          <w:bCs/>
        </w:rPr>
        <w:t xml:space="preserve"> </w:t>
      </w:r>
      <w:r w:rsidR="00205C63" w:rsidRPr="00051BAC">
        <w:rPr>
          <w:rFonts w:cs="Times New Roman"/>
          <w:bCs/>
        </w:rPr>
        <w:t xml:space="preserve">upisati </w:t>
      </w:r>
      <w:r w:rsidR="004012A0">
        <w:rPr>
          <w:rFonts w:cs="Times New Roman"/>
          <w:bCs/>
        </w:rPr>
        <w:t>jediničnu</w:t>
      </w:r>
      <w:r w:rsidR="00205C63" w:rsidRPr="00051BAC">
        <w:rPr>
          <w:rFonts w:cs="Times New Roman"/>
          <w:bCs/>
        </w:rPr>
        <w:t xml:space="preserve"> i ukupn</w:t>
      </w:r>
      <w:r w:rsidR="004012A0">
        <w:rPr>
          <w:rFonts w:cs="Times New Roman"/>
          <w:bCs/>
        </w:rPr>
        <w:t>u</w:t>
      </w:r>
      <w:r w:rsidR="00205C63" w:rsidRPr="00051BAC">
        <w:rPr>
          <w:rFonts w:cs="Times New Roman"/>
          <w:bCs/>
        </w:rPr>
        <w:t xml:space="preserve"> cijen</w:t>
      </w:r>
      <w:r w:rsidR="004012A0">
        <w:rPr>
          <w:rFonts w:cs="Times New Roman"/>
          <w:bCs/>
        </w:rPr>
        <w:t>u</w:t>
      </w:r>
      <w:r w:rsidR="00205C63" w:rsidRPr="00051BAC">
        <w:rPr>
          <w:rFonts w:cs="Times New Roman"/>
          <w:bCs/>
        </w:rPr>
        <w:t>, s najviše dvije decimale.</w:t>
      </w:r>
    </w:p>
    <w:p w14:paraId="29F8F324" w14:textId="77777777" w:rsidR="00840581" w:rsidRPr="00051BAC" w:rsidRDefault="005E2E01" w:rsidP="005E2E01">
      <w:pPr>
        <w:suppressAutoHyphens/>
        <w:spacing w:after="0" w:line="276" w:lineRule="auto"/>
        <w:jc w:val="both"/>
        <w:rPr>
          <w:rFonts w:eastAsia="Calibri" w:cs="Times New Roman"/>
        </w:rPr>
      </w:pPr>
      <w:r w:rsidRPr="00051BAC">
        <w:rPr>
          <w:rFonts w:cs="Times New Roman"/>
          <w:bCs/>
        </w:rPr>
        <w:t xml:space="preserve">  </w:t>
      </w:r>
      <w:r w:rsidRPr="00051BAC">
        <w:rPr>
          <w:rFonts w:cs="Times New Roman"/>
          <w:bCs/>
        </w:rPr>
        <w:tab/>
      </w:r>
      <w:r w:rsidR="00840581" w:rsidRPr="00051BAC">
        <w:rPr>
          <w:rFonts w:eastAsia="Calibri" w:cs="Times New Roman"/>
        </w:rPr>
        <w:t>P</w:t>
      </w:r>
      <w:r w:rsidR="00840581" w:rsidRPr="00051BAC">
        <w:rPr>
          <w:rFonts w:eastAsia="Calibri" w:cs="Times New Roman"/>
          <w:lang w:val="bg-BG"/>
        </w:rPr>
        <w:t xml:space="preserve">onuditelj </w:t>
      </w:r>
      <w:r w:rsidR="00840581" w:rsidRPr="00051BAC">
        <w:rPr>
          <w:rFonts w:eastAsia="Calibri" w:cs="Times New Roman"/>
        </w:rPr>
        <w:t xml:space="preserve">ukupnu </w:t>
      </w:r>
      <w:r w:rsidR="00840581" w:rsidRPr="00051BAC">
        <w:rPr>
          <w:rFonts w:eastAsia="Calibri" w:cs="Times New Roman"/>
          <w:lang w:val="bg-BG"/>
        </w:rPr>
        <w:t>cijenu stavke izračunava kao umno</w:t>
      </w:r>
      <w:r w:rsidRPr="00051BAC">
        <w:rPr>
          <w:rFonts w:eastAsia="Calibri" w:cs="Times New Roman"/>
          <w:lang w:val="bg-BG"/>
        </w:rPr>
        <w:t>žak količine stavke i jedinične</w:t>
      </w:r>
      <w:r w:rsidRPr="00051BAC">
        <w:rPr>
          <w:rFonts w:eastAsia="Calibri" w:cs="Times New Roman"/>
        </w:rPr>
        <w:t xml:space="preserve"> </w:t>
      </w:r>
      <w:r w:rsidR="00840581" w:rsidRPr="00051BAC">
        <w:rPr>
          <w:rFonts w:eastAsia="Calibri" w:cs="Times New Roman"/>
          <w:lang w:val="bg-BG"/>
        </w:rPr>
        <w:t>cijene stavke</w:t>
      </w:r>
      <w:r w:rsidR="00840581" w:rsidRPr="00051BAC">
        <w:rPr>
          <w:rFonts w:eastAsia="Calibri" w:cs="Times New Roman"/>
        </w:rPr>
        <w:t>, a cijenu ponude bez poreza na dodanu vrijednost, kao zbroj svih cijena stavke.</w:t>
      </w:r>
      <w:r w:rsidR="00840581" w:rsidRPr="00051BAC">
        <w:rPr>
          <w:rFonts w:eastAsia="Calibri" w:cs="Times New Roman"/>
          <w:lang w:val="bg-BG"/>
        </w:rPr>
        <w:t xml:space="preserve"> </w:t>
      </w:r>
    </w:p>
    <w:p w14:paraId="4E94859E" w14:textId="77777777" w:rsidR="00205C63" w:rsidRPr="00051BAC" w:rsidRDefault="00205C63" w:rsidP="00CD71BC">
      <w:pPr>
        <w:numPr>
          <w:ilvl w:val="0"/>
          <w:numId w:val="1"/>
        </w:numPr>
        <w:suppressAutoHyphens/>
        <w:spacing w:after="0" w:line="276" w:lineRule="auto"/>
        <w:jc w:val="both"/>
        <w:rPr>
          <w:rFonts w:cs="Times New Roman"/>
        </w:rPr>
      </w:pPr>
      <w:r w:rsidRPr="00051BAC">
        <w:rPr>
          <w:rFonts w:cs="Times New Roman"/>
        </w:rPr>
        <w:tab/>
      </w:r>
      <w:r w:rsidR="005E2E01" w:rsidRPr="00051BAC">
        <w:rPr>
          <w:rFonts w:cs="Times New Roman"/>
        </w:rPr>
        <w:tab/>
      </w:r>
      <w:r w:rsidRPr="00051BAC">
        <w:rPr>
          <w:rFonts w:cs="Times New Roman"/>
        </w:rPr>
        <w:t xml:space="preserve">Cijena ponude </w:t>
      </w:r>
      <w:r w:rsidR="00840581" w:rsidRPr="00051BAC">
        <w:rPr>
          <w:rFonts w:cs="Times New Roman"/>
          <w:bCs/>
        </w:rPr>
        <w:t>izražava se za cjelokupnu grupu</w:t>
      </w:r>
      <w:r w:rsidR="000760C4" w:rsidRPr="00051BAC">
        <w:rPr>
          <w:rFonts w:cs="Times New Roman"/>
          <w:bCs/>
        </w:rPr>
        <w:t xml:space="preserve"> predmet</w:t>
      </w:r>
      <w:r w:rsidR="00840581" w:rsidRPr="00051BAC">
        <w:rPr>
          <w:rFonts w:cs="Times New Roman"/>
          <w:bCs/>
        </w:rPr>
        <w:t>a</w:t>
      </w:r>
      <w:r w:rsidR="000760C4" w:rsidRPr="00051BAC">
        <w:rPr>
          <w:rFonts w:cs="Times New Roman"/>
          <w:bCs/>
        </w:rPr>
        <w:t xml:space="preserve"> nabave.</w:t>
      </w:r>
    </w:p>
    <w:p w14:paraId="32D6DA90" w14:textId="2A5F2550" w:rsidR="00DF2E36" w:rsidRPr="00753822" w:rsidRDefault="00F3711C" w:rsidP="00DF2E36">
      <w:pPr>
        <w:numPr>
          <w:ilvl w:val="0"/>
          <w:numId w:val="1"/>
        </w:numPr>
        <w:tabs>
          <w:tab w:val="clear" w:pos="432"/>
          <w:tab w:val="num" w:pos="0"/>
        </w:tabs>
        <w:suppressAutoHyphens/>
        <w:spacing w:after="0" w:line="276" w:lineRule="auto"/>
        <w:ind w:left="0" w:firstLine="0"/>
        <w:jc w:val="both"/>
        <w:rPr>
          <w:rFonts w:cs="Times New Roman"/>
        </w:rPr>
      </w:pPr>
      <w:r w:rsidRPr="00051BAC">
        <w:rPr>
          <w:rFonts w:cs="Times New Roman"/>
          <w:bCs/>
        </w:rPr>
        <w:t xml:space="preserve">      </w:t>
      </w:r>
      <w:r w:rsidR="00DF2E36" w:rsidRPr="00051BAC">
        <w:rPr>
          <w:rFonts w:cs="Times New Roman"/>
          <w:bCs/>
        </w:rPr>
        <w:tab/>
      </w:r>
      <w:r w:rsidR="00205C63" w:rsidRPr="00753822">
        <w:rPr>
          <w:rFonts w:cs="Times New Roman"/>
          <w:bCs/>
        </w:rPr>
        <w:t>U cijenu ponude bez poreza na dodanu vrijednost</w:t>
      </w:r>
      <w:r w:rsidR="00205C63" w:rsidRPr="00753822">
        <w:rPr>
          <w:rFonts w:cs="Times New Roman"/>
        </w:rPr>
        <w:t xml:space="preserve"> </w:t>
      </w:r>
      <w:r w:rsidR="00205C63" w:rsidRPr="00753822">
        <w:rPr>
          <w:rFonts w:cs="Times New Roman"/>
          <w:bCs/>
        </w:rPr>
        <w:t>moraju biti uračunati svi troškovi i popusti</w:t>
      </w:r>
      <w:r w:rsidR="008C157B" w:rsidRPr="00753822">
        <w:rPr>
          <w:rFonts w:cs="Times New Roman"/>
          <w:bCs/>
        </w:rPr>
        <w:t>,</w:t>
      </w:r>
      <w:r w:rsidR="009E1407" w:rsidRPr="00753822">
        <w:rPr>
          <w:rFonts w:cs="Times New Roman"/>
          <w:bCs/>
        </w:rPr>
        <w:t xml:space="preserve"> </w:t>
      </w:r>
      <w:r w:rsidR="008A4FFC">
        <w:rPr>
          <w:rFonts w:cs="Times New Roman"/>
          <w:bCs/>
        </w:rPr>
        <w:t xml:space="preserve">fco </w:t>
      </w:r>
      <w:r w:rsidR="008A4FFC" w:rsidRPr="008A4FFC">
        <w:rPr>
          <w:rFonts w:cs="Times New Roman"/>
          <w:bCs/>
        </w:rPr>
        <w:t>skladište Naručitelja – Opća bolnica Varaždin, isporučeno</w:t>
      </w:r>
      <w:r w:rsidR="00DF2E36" w:rsidRPr="008A4FFC">
        <w:rPr>
          <w:rFonts w:cs="Times New Roman"/>
        </w:rPr>
        <w:t>,</w:t>
      </w:r>
      <w:r w:rsidR="008A4FFC">
        <w:rPr>
          <w:rFonts w:cs="Times New Roman"/>
        </w:rPr>
        <w:t xml:space="preserve"> </w:t>
      </w:r>
      <w:r w:rsidR="00DF2E36" w:rsidRPr="00753822">
        <w:rPr>
          <w:rFonts w:cs="Times New Roman"/>
        </w:rPr>
        <w:t xml:space="preserve">uključujući montažu, </w:t>
      </w:r>
      <w:r w:rsidR="008E3668" w:rsidRPr="00753822">
        <w:rPr>
          <w:rFonts w:cs="Times New Roman"/>
        </w:rPr>
        <w:t>instalaciju,</w:t>
      </w:r>
      <w:r w:rsidR="00DF2E36" w:rsidRPr="00753822">
        <w:rPr>
          <w:rFonts w:cs="Times New Roman"/>
        </w:rPr>
        <w:t xml:space="preserve"> sav potrošni i priručni materijal, postavu, puštanje u rad </w:t>
      </w:r>
      <w:r w:rsidR="00D33882" w:rsidRPr="00753822">
        <w:rPr>
          <w:rFonts w:cs="Times New Roman"/>
        </w:rPr>
        <w:t>kompletnog</w:t>
      </w:r>
      <w:r w:rsidR="004012A0" w:rsidRPr="00753822">
        <w:rPr>
          <w:rFonts w:cs="Times New Roman"/>
        </w:rPr>
        <w:t xml:space="preserve"> uređaja</w:t>
      </w:r>
      <w:r w:rsidR="00EC672A" w:rsidRPr="00753822">
        <w:rPr>
          <w:rFonts w:cs="Times New Roman"/>
        </w:rPr>
        <w:t xml:space="preserve"> </w:t>
      </w:r>
      <w:r w:rsidR="00DF2E36" w:rsidRPr="00753822">
        <w:rPr>
          <w:rFonts w:cs="Times New Roman"/>
        </w:rPr>
        <w:t xml:space="preserve">do pune funkcionalnosti, </w:t>
      </w:r>
      <w:r w:rsidR="00FD26B8" w:rsidRPr="00753822">
        <w:rPr>
          <w:rFonts w:cs="Times New Roman"/>
        </w:rPr>
        <w:t xml:space="preserve">prema potrebi </w:t>
      </w:r>
      <w:r w:rsidR="00DF2E36" w:rsidRPr="00753822">
        <w:rPr>
          <w:rFonts w:cs="Times New Roman"/>
        </w:rPr>
        <w:t>edukacij</w:t>
      </w:r>
      <w:r w:rsidR="004F286C" w:rsidRPr="00753822">
        <w:rPr>
          <w:rFonts w:cs="Times New Roman"/>
        </w:rPr>
        <w:t>u osoblja za rad</w:t>
      </w:r>
      <w:r w:rsidR="0044142F" w:rsidRPr="00753822">
        <w:rPr>
          <w:rFonts w:cs="Times New Roman"/>
        </w:rPr>
        <w:t>.</w:t>
      </w:r>
      <w:r w:rsidR="00DF2E36" w:rsidRPr="00753822">
        <w:rPr>
          <w:rFonts w:cs="Times New Roman"/>
        </w:rPr>
        <w:t xml:space="preserve"> </w:t>
      </w:r>
    </w:p>
    <w:p w14:paraId="778B89D2" w14:textId="55E99A39" w:rsidR="00E471D3" w:rsidRPr="00753822" w:rsidRDefault="00DF2E36" w:rsidP="00DF2E36">
      <w:pPr>
        <w:numPr>
          <w:ilvl w:val="0"/>
          <w:numId w:val="1"/>
        </w:numPr>
        <w:tabs>
          <w:tab w:val="clear" w:pos="432"/>
          <w:tab w:val="num" w:pos="0"/>
        </w:tabs>
        <w:suppressAutoHyphens/>
        <w:spacing w:after="0" w:line="276" w:lineRule="auto"/>
        <w:ind w:left="0" w:firstLine="0"/>
        <w:jc w:val="both"/>
        <w:rPr>
          <w:rFonts w:cs="Times New Roman"/>
        </w:rPr>
      </w:pPr>
      <w:r w:rsidRPr="00753822">
        <w:rPr>
          <w:rFonts w:cs="Times New Roman"/>
        </w:rPr>
        <w:tab/>
        <w:t>U cijenu ponude bez poreza na dodanu vrijednost moraj</w:t>
      </w:r>
      <w:r w:rsidR="0044142F" w:rsidRPr="00753822">
        <w:rPr>
          <w:rFonts w:cs="Times New Roman"/>
        </w:rPr>
        <w:t xml:space="preserve">u biti uključeni i troškovi godišnjih  preventivnih </w:t>
      </w:r>
      <w:r w:rsidRPr="00753822">
        <w:rPr>
          <w:rFonts w:cs="Times New Roman"/>
        </w:rPr>
        <w:t xml:space="preserve">servisa </w:t>
      </w:r>
      <w:r w:rsidR="00B74A76">
        <w:rPr>
          <w:rFonts w:cs="Times New Roman"/>
        </w:rPr>
        <w:t xml:space="preserve">(minimalno 1x godišnje), </w:t>
      </w:r>
      <w:r w:rsidRPr="00753822">
        <w:rPr>
          <w:rFonts w:cs="Times New Roman"/>
        </w:rPr>
        <w:t>za vrijeme trajanja jamstvenog roka, uključujući i ugrađene rezervne dijelove</w:t>
      </w:r>
      <w:r w:rsidR="0044142F" w:rsidRPr="00753822">
        <w:rPr>
          <w:rFonts w:cs="Times New Roman"/>
        </w:rPr>
        <w:t>.</w:t>
      </w:r>
    </w:p>
    <w:p w14:paraId="3F333061" w14:textId="77777777" w:rsidR="00336019" w:rsidRPr="00FD26B8" w:rsidRDefault="00336019" w:rsidP="00CD71BC">
      <w:pPr>
        <w:numPr>
          <w:ilvl w:val="0"/>
          <w:numId w:val="1"/>
        </w:numPr>
        <w:suppressAutoHyphens/>
        <w:spacing w:after="0" w:line="276" w:lineRule="auto"/>
        <w:jc w:val="both"/>
        <w:rPr>
          <w:rFonts w:cs="Times New Roman"/>
        </w:rPr>
      </w:pPr>
    </w:p>
    <w:p w14:paraId="29D3D314" w14:textId="77777777" w:rsidR="00205C63" w:rsidRPr="00B15042" w:rsidRDefault="00CE0FEA" w:rsidP="00B15042">
      <w:pPr>
        <w:pStyle w:val="Naslov10"/>
        <w:ind w:left="0" w:firstLine="0"/>
        <w:rPr>
          <w:rFonts w:asciiTheme="minorHAnsi" w:hAnsiTheme="minorHAnsi" w:cstheme="minorHAnsi"/>
          <w:sz w:val="22"/>
          <w:szCs w:val="22"/>
        </w:rPr>
      </w:pPr>
      <w:bookmarkStart w:id="69" w:name="_Toc146008009"/>
      <w:r w:rsidRPr="00B15042">
        <w:rPr>
          <w:rFonts w:asciiTheme="minorHAnsi" w:hAnsiTheme="minorHAnsi" w:cstheme="minorHAnsi"/>
          <w:sz w:val="22"/>
          <w:szCs w:val="22"/>
        </w:rPr>
        <w:lastRenderedPageBreak/>
        <w:t>33</w:t>
      </w:r>
      <w:r w:rsidR="00205C63" w:rsidRPr="00B15042">
        <w:rPr>
          <w:rFonts w:asciiTheme="minorHAnsi" w:hAnsiTheme="minorHAnsi" w:cstheme="minorHAnsi"/>
          <w:sz w:val="22"/>
          <w:szCs w:val="22"/>
        </w:rPr>
        <w:t>. Kriteri</w:t>
      </w:r>
      <w:r w:rsidR="00315D8D" w:rsidRPr="00B15042">
        <w:rPr>
          <w:rFonts w:asciiTheme="minorHAnsi" w:hAnsiTheme="minorHAnsi" w:cstheme="minorHAnsi"/>
          <w:sz w:val="22"/>
          <w:szCs w:val="22"/>
        </w:rPr>
        <w:t>j za odabir ponude te relativni</w:t>
      </w:r>
      <w:r w:rsidR="00336019" w:rsidRPr="00B15042">
        <w:rPr>
          <w:rFonts w:asciiTheme="minorHAnsi" w:hAnsiTheme="minorHAnsi" w:cstheme="minorHAnsi"/>
          <w:sz w:val="22"/>
          <w:szCs w:val="22"/>
        </w:rPr>
        <w:t xml:space="preserve"> </w:t>
      </w:r>
      <w:r w:rsidR="00205C63" w:rsidRPr="00B15042">
        <w:rPr>
          <w:rFonts w:asciiTheme="minorHAnsi" w:hAnsiTheme="minorHAnsi" w:cstheme="minorHAnsi"/>
          <w:sz w:val="22"/>
          <w:szCs w:val="22"/>
        </w:rPr>
        <w:t>ponder kriterija:</w:t>
      </w:r>
      <w:bookmarkEnd w:id="68"/>
      <w:bookmarkEnd w:id="69"/>
      <w:r w:rsidR="00205C63" w:rsidRPr="00B15042">
        <w:rPr>
          <w:rFonts w:asciiTheme="minorHAnsi" w:hAnsiTheme="minorHAnsi" w:cstheme="minorHAnsi"/>
          <w:sz w:val="22"/>
          <w:szCs w:val="22"/>
        </w:rPr>
        <w:t xml:space="preserve"> </w:t>
      </w:r>
      <w:bookmarkStart w:id="70" w:name="_Toc414011478"/>
    </w:p>
    <w:p w14:paraId="70D134D1" w14:textId="51D8C8EC" w:rsidR="001C441E" w:rsidRPr="0018560D" w:rsidRDefault="009746F6" w:rsidP="00816692">
      <w:pPr>
        <w:suppressAutoHyphens/>
        <w:spacing w:after="120" w:line="276" w:lineRule="auto"/>
        <w:ind w:firstLine="709"/>
        <w:jc w:val="both"/>
        <w:rPr>
          <w:rFonts w:cs="Times New Roman"/>
        </w:rPr>
      </w:pPr>
      <w:r w:rsidRPr="0018560D">
        <w:rPr>
          <w:rFonts w:cs="Times New Roman"/>
        </w:rPr>
        <w:t xml:space="preserve">U ovom postupku javne nabave </w:t>
      </w:r>
      <w:r>
        <w:rPr>
          <w:rFonts w:cs="Times New Roman"/>
        </w:rPr>
        <w:t>e</w:t>
      </w:r>
      <w:r w:rsidRPr="0018560D">
        <w:rPr>
          <w:rFonts w:cs="Times New Roman"/>
        </w:rPr>
        <w:t>konomski najpov</w:t>
      </w:r>
      <w:r>
        <w:rPr>
          <w:rFonts w:cs="Times New Roman"/>
        </w:rPr>
        <w:t>oljniju ponudu</w:t>
      </w:r>
      <w:r w:rsidRPr="0018560D">
        <w:rPr>
          <w:rFonts w:cs="Times New Roman"/>
        </w:rPr>
        <w:t xml:space="preserve"> predstavlja omjer cijene i kvalitete </w:t>
      </w:r>
      <w:r>
        <w:rPr>
          <w:rFonts w:cs="Times New Roman"/>
        </w:rPr>
        <w:t>– bolje tehničke karakteristike</w:t>
      </w:r>
      <w:r w:rsidRPr="0018560D">
        <w:rPr>
          <w:rFonts w:cs="Times New Roman"/>
        </w:rPr>
        <w:t xml:space="preserve"> i veće </w:t>
      </w:r>
      <w:r>
        <w:rPr>
          <w:rFonts w:cs="Times New Roman"/>
        </w:rPr>
        <w:t xml:space="preserve">tehničke </w:t>
      </w:r>
      <w:r w:rsidRPr="0018560D">
        <w:rPr>
          <w:rFonts w:cs="Times New Roman"/>
        </w:rPr>
        <w:t xml:space="preserve">mogućnosti koje bi </w:t>
      </w:r>
      <w:r>
        <w:rPr>
          <w:rFonts w:cs="Times New Roman"/>
        </w:rPr>
        <w:t xml:space="preserve">uređaj </w:t>
      </w:r>
      <w:r w:rsidRPr="0018560D">
        <w:rPr>
          <w:rFonts w:cs="Times New Roman"/>
        </w:rPr>
        <w:t xml:space="preserve">trebao imati te </w:t>
      </w:r>
      <w:r w:rsidR="00FB0856">
        <w:rPr>
          <w:rFonts w:cs="Times New Roman"/>
        </w:rPr>
        <w:t>je u nastavku tablica relativnih</w:t>
      </w:r>
      <w:r w:rsidRPr="0018560D">
        <w:rPr>
          <w:rFonts w:cs="Times New Roman"/>
        </w:rPr>
        <w:t xml:space="preserve"> pondera koji će se dodjeljivati po pojedinom kriteriju.</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28"/>
        <w:gridCol w:w="2551"/>
        <w:gridCol w:w="2693"/>
      </w:tblGrid>
      <w:tr w:rsidR="00BB73AD" w:rsidRPr="0075777E" w14:paraId="7666E532" w14:textId="77777777" w:rsidTr="00C371AA">
        <w:trPr>
          <w:trHeight w:val="397"/>
        </w:trPr>
        <w:tc>
          <w:tcPr>
            <w:tcW w:w="3828" w:type="dxa"/>
            <w:vAlign w:val="center"/>
          </w:tcPr>
          <w:p w14:paraId="0DB3FAFF" w14:textId="77777777" w:rsidR="00BB73AD" w:rsidRPr="0075777E" w:rsidRDefault="00BB73AD" w:rsidP="00C371AA">
            <w:pPr>
              <w:spacing w:after="0"/>
              <w:jc w:val="center"/>
              <w:rPr>
                <w:rFonts w:eastAsia="Calibri" w:cstheme="minorHAnsi"/>
              </w:rPr>
            </w:pPr>
            <w:r w:rsidRPr="0075777E">
              <w:rPr>
                <w:rFonts w:eastAsia="Calibri" w:cstheme="minorHAnsi"/>
              </w:rPr>
              <w:t>KRITERIJ</w:t>
            </w:r>
          </w:p>
        </w:tc>
        <w:tc>
          <w:tcPr>
            <w:tcW w:w="2551" w:type="dxa"/>
            <w:vAlign w:val="center"/>
          </w:tcPr>
          <w:p w14:paraId="4CB0AE07" w14:textId="77777777" w:rsidR="00BB73AD" w:rsidRPr="0075777E" w:rsidRDefault="00BB73AD" w:rsidP="00C371AA">
            <w:pPr>
              <w:spacing w:after="0"/>
              <w:jc w:val="center"/>
              <w:rPr>
                <w:rFonts w:eastAsia="Calibri" w:cstheme="minorHAnsi"/>
              </w:rPr>
            </w:pPr>
            <w:r w:rsidRPr="0075777E">
              <w:rPr>
                <w:rFonts w:eastAsia="Calibri" w:cstheme="minorHAnsi"/>
              </w:rPr>
              <w:t>MAKSIMALNI RELATIVNI ZNAČAJ</w:t>
            </w:r>
          </w:p>
        </w:tc>
        <w:tc>
          <w:tcPr>
            <w:tcW w:w="2693" w:type="dxa"/>
            <w:vAlign w:val="center"/>
          </w:tcPr>
          <w:p w14:paraId="31110E86" w14:textId="77777777" w:rsidR="00BB73AD" w:rsidRPr="0075777E" w:rsidRDefault="00BB73AD" w:rsidP="00C371AA">
            <w:pPr>
              <w:spacing w:after="0"/>
              <w:jc w:val="center"/>
              <w:rPr>
                <w:rFonts w:eastAsia="Calibri" w:cstheme="minorHAnsi"/>
              </w:rPr>
            </w:pPr>
            <w:r w:rsidRPr="0075777E">
              <w:rPr>
                <w:rFonts w:eastAsia="Calibri" w:cstheme="minorHAnsi"/>
              </w:rPr>
              <w:t>MAKSIMALNI BROJ BODOVA</w:t>
            </w:r>
          </w:p>
        </w:tc>
      </w:tr>
      <w:tr w:rsidR="00BB73AD" w:rsidRPr="0075777E" w14:paraId="444F6401" w14:textId="77777777" w:rsidTr="00C371AA">
        <w:trPr>
          <w:trHeight w:val="397"/>
        </w:trPr>
        <w:tc>
          <w:tcPr>
            <w:tcW w:w="9072" w:type="dxa"/>
            <w:gridSpan w:val="3"/>
            <w:vAlign w:val="center"/>
          </w:tcPr>
          <w:p w14:paraId="6473AA0B" w14:textId="77777777" w:rsidR="00BB73AD" w:rsidRPr="0075777E" w:rsidRDefault="00BB73AD" w:rsidP="00C371AA">
            <w:pPr>
              <w:spacing w:after="0"/>
              <w:rPr>
                <w:rFonts w:eastAsia="Calibri" w:cstheme="minorHAnsi"/>
              </w:rPr>
            </w:pPr>
            <w:r w:rsidRPr="0075777E">
              <w:rPr>
                <w:rFonts w:eastAsia="Calibri" w:cstheme="minorHAnsi"/>
              </w:rPr>
              <w:t>1. CIJENOVNI KRITERIJ</w:t>
            </w:r>
          </w:p>
        </w:tc>
      </w:tr>
      <w:tr w:rsidR="00BB73AD" w:rsidRPr="0075777E" w14:paraId="4CC5C8AC" w14:textId="77777777" w:rsidTr="00C371AA">
        <w:trPr>
          <w:trHeight w:val="397"/>
        </w:trPr>
        <w:tc>
          <w:tcPr>
            <w:tcW w:w="3828" w:type="dxa"/>
            <w:vAlign w:val="center"/>
          </w:tcPr>
          <w:p w14:paraId="34BC4571" w14:textId="77777777" w:rsidR="00BB73AD" w:rsidRPr="0075777E" w:rsidRDefault="00BB73AD" w:rsidP="00C371AA">
            <w:pPr>
              <w:spacing w:after="0"/>
              <w:rPr>
                <w:rFonts w:eastAsia="Calibri" w:cstheme="minorHAnsi"/>
              </w:rPr>
            </w:pPr>
            <w:r w:rsidRPr="0075777E">
              <w:rPr>
                <w:rFonts w:eastAsia="Calibri" w:cstheme="minorHAnsi"/>
              </w:rPr>
              <w:t xml:space="preserve">1.1. Cijena ponude </w:t>
            </w:r>
          </w:p>
        </w:tc>
        <w:tc>
          <w:tcPr>
            <w:tcW w:w="2551" w:type="dxa"/>
            <w:vAlign w:val="center"/>
          </w:tcPr>
          <w:p w14:paraId="35C0DA0A" w14:textId="77777777" w:rsidR="00BB73AD" w:rsidRPr="0075777E" w:rsidRDefault="00BB73AD" w:rsidP="00C371AA">
            <w:pPr>
              <w:spacing w:after="0"/>
              <w:jc w:val="center"/>
              <w:rPr>
                <w:rFonts w:eastAsia="Calibri" w:cstheme="minorHAnsi"/>
              </w:rPr>
            </w:pPr>
            <w:r>
              <w:rPr>
                <w:rFonts w:eastAsia="Calibri" w:cstheme="minorHAnsi"/>
              </w:rPr>
              <w:t>90</w:t>
            </w:r>
            <w:r w:rsidRPr="0075777E">
              <w:rPr>
                <w:rFonts w:eastAsia="Calibri" w:cstheme="minorHAnsi"/>
              </w:rPr>
              <w:t>%</w:t>
            </w:r>
          </w:p>
        </w:tc>
        <w:tc>
          <w:tcPr>
            <w:tcW w:w="2693" w:type="dxa"/>
            <w:vAlign w:val="center"/>
          </w:tcPr>
          <w:p w14:paraId="4279913E" w14:textId="77777777" w:rsidR="00BB73AD" w:rsidRPr="0075777E" w:rsidRDefault="00BB73AD" w:rsidP="00C371AA">
            <w:pPr>
              <w:spacing w:after="0"/>
              <w:jc w:val="center"/>
              <w:rPr>
                <w:rFonts w:eastAsia="Calibri" w:cstheme="minorHAnsi"/>
              </w:rPr>
            </w:pPr>
            <w:r>
              <w:rPr>
                <w:rFonts w:eastAsia="Calibri" w:cstheme="minorHAnsi"/>
              </w:rPr>
              <w:t>90</w:t>
            </w:r>
          </w:p>
        </w:tc>
      </w:tr>
      <w:tr w:rsidR="00BB73AD" w:rsidRPr="0075777E" w14:paraId="36329C94" w14:textId="77777777" w:rsidTr="00C371AA">
        <w:trPr>
          <w:trHeight w:val="397"/>
        </w:trPr>
        <w:tc>
          <w:tcPr>
            <w:tcW w:w="9072" w:type="dxa"/>
            <w:gridSpan w:val="3"/>
            <w:vAlign w:val="center"/>
          </w:tcPr>
          <w:p w14:paraId="5AB03D75" w14:textId="77777777" w:rsidR="00BB73AD" w:rsidRPr="0075777E" w:rsidRDefault="00BB73AD" w:rsidP="00C371AA">
            <w:pPr>
              <w:spacing w:after="0"/>
              <w:rPr>
                <w:rFonts w:eastAsia="Calibri" w:cstheme="minorHAnsi"/>
              </w:rPr>
            </w:pPr>
            <w:r w:rsidRPr="0075777E">
              <w:rPr>
                <w:rFonts w:eastAsia="Calibri" w:cstheme="minorHAnsi"/>
              </w:rPr>
              <w:t>2. DODATNI (necjenovni) KRITERIJ – KVALITETA</w:t>
            </w:r>
          </w:p>
        </w:tc>
      </w:tr>
      <w:tr w:rsidR="00BB73AD" w:rsidRPr="0075777E" w14:paraId="0129F891" w14:textId="77777777" w:rsidTr="00C371AA">
        <w:trPr>
          <w:trHeight w:val="397"/>
        </w:trPr>
        <w:tc>
          <w:tcPr>
            <w:tcW w:w="3828" w:type="dxa"/>
            <w:vAlign w:val="center"/>
          </w:tcPr>
          <w:p w14:paraId="4EADA2E5" w14:textId="77777777" w:rsidR="00BB73AD" w:rsidRPr="0075777E" w:rsidRDefault="00BB73AD" w:rsidP="00C371AA">
            <w:pPr>
              <w:spacing w:after="0"/>
              <w:rPr>
                <w:rFonts w:eastAsia="Calibri" w:cstheme="minorHAnsi"/>
              </w:rPr>
            </w:pPr>
            <w:r w:rsidRPr="0075777E">
              <w:rPr>
                <w:rFonts w:eastAsia="Calibri" w:cstheme="minorHAnsi"/>
              </w:rPr>
              <w:t>2.1. Jamstveni rok</w:t>
            </w:r>
          </w:p>
        </w:tc>
        <w:tc>
          <w:tcPr>
            <w:tcW w:w="2551" w:type="dxa"/>
            <w:vAlign w:val="center"/>
          </w:tcPr>
          <w:p w14:paraId="764F0FD1" w14:textId="77777777" w:rsidR="00BB73AD" w:rsidRPr="0075777E" w:rsidRDefault="00BB73AD" w:rsidP="00C371AA">
            <w:pPr>
              <w:spacing w:after="0"/>
              <w:jc w:val="center"/>
              <w:rPr>
                <w:rFonts w:eastAsia="Calibri" w:cstheme="minorHAnsi"/>
              </w:rPr>
            </w:pPr>
            <w:r w:rsidRPr="0075777E">
              <w:rPr>
                <w:rFonts w:eastAsia="Calibri" w:cstheme="minorHAnsi"/>
              </w:rPr>
              <w:t>1</w:t>
            </w:r>
            <w:r>
              <w:rPr>
                <w:rFonts w:eastAsia="Calibri" w:cstheme="minorHAnsi"/>
              </w:rPr>
              <w:t>0</w:t>
            </w:r>
            <w:r w:rsidRPr="0075777E">
              <w:rPr>
                <w:rFonts w:eastAsia="Calibri" w:cstheme="minorHAnsi"/>
              </w:rPr>
              <w:t>%</w:t>
            </w:r>
          </w:p>
        </w:tc>
        <w:tc>
          <w:tcPr>
            <w:tcW w:w="2693" w:type="dxa"/>
            <w:vAlign w:val="center"/>
          </w:tcPr>
          <w:p w14:paraId="521EC2F4" w14:textId="77777777" w:rsidR="00BB73AD" w:rsidRPr="0075777E" w:rsidRDefault="00BB73AD" w:rsidP="00C371AA">
            <w:pPr>
              <w:spacing w:after="0"/>
              <w:jc w:val="center"/>
              <w:rPr>
                <w:rFonts w:eastAsia="Calibri" w:cstheme="minorHAnsi"/>
              </w:rPr>
            </w:pPr>
            <w:r w:rsidRPr="0075777E">
              <w:rPr>
                <w:rFonts w:eastAsia="Calibri" w:cstheme="minorHAnsi"/>
              </w:rPr>
              <w:t>1</w:t>
            </w:r>
            <w:r>
              <w:rPr>
                <w:rFonts w:eastAsia="Calibri" w:cstheme="minorHAnsi"/>
              </w:rPr>
              <w:t>0</w:t>
            </w:r>
          </w:p>
        </w:tc>
      </w:tr>
      <w:tr w:rsidR="00BB73AD" w:rsidRPr="0075777E" w14:paraId="356E974C" w14:textId="77777777" w:rsidTr="00C371AA">
        <w:trPr>
          <w:trHeight w:val="397"/>
        </w:trPr>
        <w:tc>
          <w:tcPr>
            <w:tcW w:w="3828" w:type="dxa"/>
            <w:vAlign w:val="center"/>
          </w:tcPr>
          <w:p w14:paraId="423171B2" w14:textId="77777777" w:rsidR="00BB73AD" w:rsidRPr="0075777E" w:rsidRDefault="00BB73AD" w:rsidP="00C371AA">
            <w:pPr>
              <w:spacing w:after="0"/>
              <w:rPr>
                <w:rFonts w:eastAsia="Calibri" w:cstheme="minorHAnsi"/>
              </w:rPr>
            </w:pPr>
            <w:r w:rsidRPr="0075777E">
              <w:rPr>
                <w:rFonts w:eastAsia="Calibri" w:cstheme="minorHAnsi"/>
              </w:rPr>
              <w:t>UKUPNO:</w:t>
            </w:r>
          </w:p>
        </w:tc>
        <w:tc>
          <w:tcPr>
            <w:tcW w:w="2551" w:type="dxa"/>
            <w:vAlign w:val="center"/>
          </w:tcPr>
          <w:p w14:paraId="7DE39B25" w14:textId="77777777" w:rsidR="00BB73AD" w:rsidRPr="0075777E" w:rsidRDefault="00BB73AD" w:rsidP="00C371AA">
            <w:pPr>
              <w:spacing w:after="0"/>
              <w:jc w:val="center"/>
              <w:rPr>
                <w:rFonts w:eastAsia="Calibri" w:cstheme="minorHAnsi"/>
              </w:rPr>
            </w:pPr>
            <w:r w:rsidRPr="0075777E">
              <w:rPr>
                <w:rFonts w:eastAsia="Calibri" w:cstheme="minorHAnsi"/>
              </w:rPr>
              <w:t>100%</w:t>
            </w:r>
          </w:p>
        </w:tc>
        <w:tc>
          <w:tcPr>
            <w:tcW w:w="2693" w:type="dxa"/>
            <w:vAlign w:val="center"/>
          </w:tcPr>
          <w:p w14:paraId="1FC3CBCF" w14:textId="77777777" w:rsidR="00BB73AD" w:rsidRPr="0075777E" w:rsidRDefault="00BB73AD" w:rsidP="00C371AA">
            <w:pPr>
              <w:spacing w:after="0"/>
              <w:jc w:val="center"/>
              <w:rPr>
                <w:rFonts w:eastAsia="Calibri" w:cstheme="minorHAnsi"/>
              </w:rPr>
            </w:pPr>
            <w:r w:rsidRPr="0075777E">
              <w:rPr>
                <w:rFonts w:eastAsia="Calibri" w:cstheme="minorHAnsi"/>
              </w:rPr>
              <w:t>100</w:t>
            </w:r>
          </w:p>
        </w:tc>
      </w:tr>
    </w:tbl>
    <w:p w14:paraId="6EAF02F1" w14:textId="77777777" w:rsidR="009746F6" w:rsidRPr="0018560D" w:rsidRDefault="009746F6" w:rsidP="009746F6">
      <w:pPr>
        <w:spacing w:after="0"/>
        <w:jc w:val="both"/>
        <w:rPr>
          <w:rFonts w:cs="Times New Roman"/>
        </w:rPr>
      </w:pPr>
    </w:p>
    <w:p w14:paraId="4B10CA91" w14:textId="77777777" w:rsidR="009746F6" w:rsidRPr="0018560D" w:rsidRDefault="009746F6" w:rsidP="009746F6">
      <w:pPr>
        <w:spacing w:after="0"/>
        <w:jc w:val="both"/>
        <w:rPr>
          <w:rFonts w:cs="Times New Roman"/>
        </w:rPr>
      </w:pPr>
      <w:r w:rsidRPr="0018560D">
        <w:rPr>
          <w:rFonts w:cs="Times New Roman"/>
        </w:rPr>
        <w:t>Najpovoljnijom ponudom smatrat će se ona ponuda koja ima najveći zbroj bodova cijenovnog i dodatnog (necjenovnog) kriterija, po formuli:</w:t>
      </w:r>
    </w:p>
    <w:p w14:paraId="5E37EF9F" w14:textId="77777777" w:rsidR="009746F6" w:rsidRPr="0018560D" w:rsidRDefault="009746F6" w:rsidP="009746F6">
      <w:pPr>
        <w:spacing w:after="0"/>
        <w:jc w:val="both"/>
        <w:rPr>
          <w:rFonts w:cs="Times New Roman"/>
        </w:rPr>
      </w:pPr>
    </w:p>
    <w:p w14:paraId="22F08386" w14:textId="77777777" w:rsidR="009746F6" w:rsidRPr="0018560D" w:rsidRDefault="009746F6" w:rsidP="009746F6">
      <w:pPr>
        <w:spacing w:after="0"/>
        <w:ind w:firstLine="708"/>
        <w:jc w:val="center"/>
        <w:rPr>
          <w:rFonts w:cs="Times New Roman"/>
          <w:b/>
        </w:rPr>
      </w:pPr>
      <w:r w:rsidRPr="0018560D">
        <w:rPr>
          <w:rFonts w:cs="Times New Roman"/>
          <w:b/>
        </w:rPr>
        <w:t xml:space="preserve">UBB = C + </w:t>
      </w:r>
      <w:r w:rsidR="0092111C">
        <w:rPr>
          <w:rFonts w:cs="Times New Roman"/>
          <w:b/>
        </w:rPr>
        <w:t>JR</w:t>
      </w:r>
    </w:p>
    <w:p w14:paraId="7FF28092" w14:textId="77777777" w:rsidR="009746F6" w:rsidRPr="0018560D" w:rsidRDefault="009746F6" w:rsidP="009746F6">
      <w:pPr>
        <w:spacing w:after="0"/>
        <w:ind w:firstLine="708"/>
        <w:jc w:val="center"/>
        <w:rPr>
          <w:rFonts w:cs="Times New Roman"/>
          <w:b/>
        </w:rPr>
      </w:pPr>
    </w:p>
    <w:p w14:paraId="153B5987" w14:textId="77777777" w:rsidR="009746F6" w:rsidRPr="0018560D" w:rsidRDefault="009746F6" w:rsidP="009746F6">
      <w:pPr>
        <w:spacing w:after="0" w:line="276" w:lineRule="auto"/>
        <w:rPr>
          <w:rFonts w:cs="Times New Roman"/>
        </w:rPr>
      </w:pPr>
      <w:r w:rsidRPr="0018560D">
        <w:rPr>
          <w:rFonts w:cs="Times New Roman"/>
        </w:rPr>
        <w:t>UBB – ukupan broj bodova</w:t>
      </w:r>
    </w:p>
    <w:p w14:paraId="20E64685" w14:textId="77777777" w:rsidR="009746F6" w:rsidRPr="0018560D" w:rsidRDefault="009746F6" w:rsidP="009746F6">
      <w:pPr>
        <w:spacing w:after="0" w:line="276" w:lineRule="auto"/>
        <w:rPr>
          <w:rFonts w:cs="Times New Roman"/>
        </w:rPr>
      </w:pPr>
      <w:r w:rsidRPr="0018560D">
        <w:rPr>
          <w:rFonts w:cs="Times New Roman"/>
        </w:rPr>
        <w:t>C - broj bodova koji je ponuda dobila za cijenovni kriterij – cijena ponude</w:t>
      </w:r>
    </w:p>
    <w:p w14:paraId="3D2C11D1" w14:textId="77777777" w:rsidR="009746F6" w:rsidRDefault="0092111C" w:rsidP="009746F6">
      <w:pPr>
        <w:spacing w:after="0" w:line="276" w:lineRule="auto"/>
        <w:jc w:val="both"/>
        <w:rPr>
          <w:rFonts w:cs="Times New Roman"/>
        </w:rPr>
      </w:pPr>
      <w:r>
        <w:rPr>
          <w:rFonts w:cs="Times New Roman"/>
        </w:rPr>
        <w:t>JR</w:t>
      </w:r>
      <w:r w:rsidR="009746F6" w:rsidRPr="0018560D">
        <w:rPr>
          <w:rFonts w:cs="Times New Roman"/>
        </w:rPr>
        <w:t xml:space="preserve"> - broj bodova koji je ponuda dobila za dodatni (necjenovni) kriterij -  kvalitetu – </w:t>
      </w:r>
      <w:r>
        <w:rPr>
          <w:rFonts w:cs="Times New Roman"/>
        </w:rPr>
        <w:t>jamstveni rok</w:t>
      </w:r>
    </w:p>
    <w:p w14:paraId="5EB44CED" w14:textId="77777777" w:rsidR="009746F6" w:rsidRPr="00274FAC" w:rsidRDefault="009746F6" w:rsidP="009746F6">
      <w:pPr>
        <w:spacing w:after="0" w:line="276" w:lineRule="auto"/>
        <w:jc w:val="both"/>
        <w:rPr>
          <w:rFonts w:cs="Times New Roman"/>
          <w:color w:val="FF0000"/>
        </w:rPr>
      </w:pPr>
    </w:p>
    <w:p w14:paraId="45F7FD4F" w14:textId="77777777" w:rsidR="009746F6" w:rsidRPr="00925CBC" w:rsidRDefault="009746F6" w:rsidP="009746F6">
      <w:pPr>
        <w:pStyle w:val="Odlomakpopisa"/>
        <w:numPr>
          <w:ilvl w:val="0"/>
          <w:numId w:val="9"/>
        </w:numPr>
        <w:spacing w:after="0"/>
        <w:jc w:val="both"/>
        <w:rPr>
          <w:rFonts w:cs="Times New Roman"/>
          <w:b/>
        </w:rPr>
      </w:pPr>
      <w:r w:rsidRPr="00925CBC">
        <w:rPr>
          <w:rFonts w:cs="Times New Roman"/>
          <w:b/>
        </w:rPr>
        <w:t>Cijenovni kriterij</w:t>
      </w:r>
    </w:p>
    <w:p w14:paraId="55BD980A" w14:textId="77777777" w:rsidR="009746F6" w:rsidRPr="00925CBC" w:rsidRDefault="009746F6" w:rsidP="009746F6">
      <w:pPr>
        <w:pStyle w:val="Odlomakpopisa"/>
        <w:spacing w:after="0"/>
        <w:ind w:left="1068"/>
        <w:jc w:val="both"/>
        <w:rPr>
          <w:rFonts w:cs="Times New Roman"/>
          <w:b/>
        </w:rPr>
      </w:pPr>
    </w:p>
    <w:p w14:paraId="657E9764" w14:textId="614737E5" w:rsidR="009746F6" w:rsidRPr="001E1AA3" w:rsidRDefault="001E1AA3" w:rsidP="001E1AA3">
      <w:pPr>
        <w:spacing w:after="0"/>
        <w:ind w:left="1068"/>
        <w:jc w:val="both"/>
        <w:rPr>
          <w:rFonts w:cs="Times New Roman"/>
        </w:rPr>
      </w:pPr>
      <w:r w:rsidRPr="001E1AA3">
        <w:rPr>
          <w:rFonts w:cs="Times New Roman"/>
        </w:rPr>
        <w:t>1.</w:t>
      </w:r>
      <w:r>
        <w:rPr>
          <w:rFonts w:cs="Times New Roman"/>
        </w:rPr>
        <w:t xml:space="preserve">1. </w:t>
      </w:r>
      <w:r w:rsidR="009746F6" w:rsidRPr="001E1AA3">
        <w:rPr>
          <w:rFonts w:cs="Times New Roman"/>
        </w:rPr>
        <w:t xml:space="preserve">Cijena ponude </w:t>
      </w:r>
    </w:p>
    <w:p w14:paraId="4482B66A" w14:textId="77777777" w:rsidR="009746F6" w:rsidRPr="00925CBC" w:rsidRDefault="009746F6" w:rsidP="009746F6">
      <w:pPr>
        <w:pStyle w:val="Odlomakpopisa"/>
        <w:spacing w:after="0"/>
        <w:ind w:left="1788"/>
        <w:jc w:val="both"/>
        <w:rPr>
          <w:rFonts w:cs="Times New Roman"/>
        </w:rPr>
      </w:pPr>
    </w:p>
    <w:p w14:paraId="659CC73D" w14:textId="77777777" w:rsidR="009746F6" w:rsidRPr="00925CBC" w:rsidRDefault="009746F6" w:rsidP="009746F6">
      <w:pPr>
        <w:spacing w:after="0" w:line="276" w:lineRule="auto"/>
        <w:jc w:val="both"/>
        <w:rPr>
          <w:rFonts w:cs="Times New Roman"/>
        </w:rPr>
      </w:pPr>
      <w:r w:rsidRPr="00925CBC">
        <w:rPr>
          <w:rFonts w:cs="Times New Roman"/>
        </w:rPr>
        <w:t xml:space="preserve">Naručitelj, kao cijenovni kriterij za odabir ekonomski najpovoljnije ponude određuje cijenu ponude. Ponuditelj koji ponudi najnižu cijenu, dobit će maksimalni broj bodova </w:t>
      </w:r>
      <w:r w:rsidR="0092111C" w:rsidRPr="0092111C">
        <w:rPr>
          <w:rFonts w:cs="Times New Roman"/>
          <w:b/>
        </w:rPr>
        <w:t>90</w:t>
      </w:r>
      <w:r w:rsidRPr="00925CBC">
        <w:rPr>
          <w:rFonts w:cs="Times New Roman"/>
        </w:rPr>
        <w:t>, dok će se ostalim ponudama bodovi dodijeliti sukladno formuli:</w:t>
      </w:r>
    </w:p>
    <w:p w14:paraId="4A945AFB" w14:textId="77777777" w:rsidR="009746F6" w:rsidRPr="00925CBC" w:rsidRDefault="009746F6" w:rsidP="009746F6">
      <w:pPr>
        <w:spacing w:after="0" w:line="276" w:lineRule="auto"/>
        <w:jc w:val="both"/>
        <w:rPr>
          <w:rFonts w:cs="Times New Roman"/>
        </w:rPr>
      </w:pPr>
    </w:p>
    <w:p w14:paraId="387337A2" w14:textId="77777777" w:rsidR="009746F6" w:rsidRPr="00925CBC" w:rsidRDefault="009746F6" w:rsidP="009746F6">
      <w:pPr>
        <w:spacing w:after="0"/>
        <w:jc w:val="center"/>
        <w:rPr>
          <w:rFonts w:cs="Times New Roman"/>
          <w:b/>
        </w:rPr>
      </w:pPr>
      <w:r>
        <w:rPr>
          <w:rFonts w:cs="Times New Roman"/>
          <w:b/>
        </w:rPr>
        <w:t xml:space="preserve">C = Cl/Cp * </w:t>
      </w:r>
      <w:r w:rsidR="0092111C">
        <w:rPr>
          <w:rFonts w:cs="Times New Roman"/>
          <w:b/>
        </w:rPr>
        <w:t>9</w:t>
      </w:r>
      <w:r w:rsidRPr="00925CBC">
        <w:rPr>
          <w:rFonts w:cs="Times New Roman"/>
          <w:b/>
        </w:rPr>
        <w:t>0</w:t>
      </w:r>
    </w:p>
    <w:p w14:paraId="372A23A2" w14:textId="77777777" w:rsidR="009746F6" w:rsidRPr="00925CBC" w:rsidRDefault="009746F6" w:rsidP="009746F6">
      <w:pPr>
        <w:spacing w:after="0"/>
        <w:jc w:val="center"/>
        <w:rPr>
          <w:rFonts w:cs="Times New Roman"/>
          <w:b/>
        </w:rPr>
      </w:pPr>
    </w:p>
    <w:p w14:paraId="66A5D943" w14:textId="77777777" w:rsidR="009746F6" w:rsidRPr="00925CBC" w:rsidRDefault="009746F6" w:rsidP="009746F6">
      <w:pPr>
        <w:spacing w:after="0"/>
        <w:jc w:val="both"/>
        <w:rPr>
          <w:rFonts w:cs="Times New Roman"/>
        </w:rPr>
      </w:pPr>
      <w:r w:rsidRPr="00925CBC">
        <w:rPr>
          <w:rFonts w:cs="Times New Roman"/>
        </w:rPr>
        <w:t>C – broj bodova koji je ponuda dobila za cjenovni kriterij</w:t>
      </w:r>
    </w:p>
    <w:p w14:paraId="038CD043" w14:textId="77777777" w:rsidR="009746F6" w:rsidRPr="00925CBC" w:rsidRDefault="009746F6" w:rsidP="009746F6">
      <w:pPr>
        <w:spacing w:after="0"/>
        <w:jc w:val="both"/>
        <w:rPr>
          <w:rFonts w:cs="Times New Roman"/>
        </w:rPr>
      </w:pPr>
      <w:r w:rsidRPr="00925CBC">
        <w:rPr>
          <w:rFonts w:cs="Times New Roman"/>
        </w:rPr>
        <w:t xml:space="preserve">Cl – cijena najniže ponude </w:t>
      </w:r>
    </w:p>
    <w:p w14:paraId="4C1E438D" w14:textId="77777777" w:rsidR="009746F6" w:rsidRPr="00925CBC" w:rsidRDefault="009746F6" w:rsidP="009746F6">
      <w:pPr>
        <w:spacing w:after="0"/>
        <w:jc w:val="both"/>
        <w:rPr>
          <w:rFonts w:cs="Times New Roman"/>
        </w:rPr>
      </w:pPr>
      <w:r w:rsidRPr="00925CBC">
        <w:rPr>
          <w:rFonts w:cs="Times New Roman"/>
        </w:rPr>
        <w:t xml:space="preserve">Cp – cijena ponude koja je predmet ocjene </w:t>
      </w:r>
    </w:p>
    <w:p w14:paraId="40124E51" w14:textId="77777777" w:rsidR="009746F6" w:rsidRPr="00925CBC" w:rsidRDefault="0092111C" w:rsidP="009746F6">
      <w:pPr>
        <w:spacing w:after="0"/>
        <w:jc w:val="both"/>
        <w:rPr>
          <w:rFonts w:cs="Times New Roman"/>
        </w:rPr>
      </w:pPr>
      <w:r>
        <w:rPr>
          <w:rFonts w:cs="Times New Roman"/>
        </w:rPr>
        <w:t>90</w:t>
      </w:r>
      <w:r w:rsidR="009746F6" w:rsidRPr="00925CBC">
        <w:rPr>
          <w:rFonts w:cs="Times New Roman"/>
        </w:rPr>
        <w:t xml:space="preserve"> – maksimalni broj bodova za cijenovni kriterij </w:t>
      </w:r>
    </w:p>
    <w:p w14:paraId="195347F4" w14:textId="77777777" w:rsidR="009746F6" w:rsidRPr="00925CBC" w:rsidRDefault="009746F6" w:rsidP="009746F6">
      <w:pPr>
        <w:spacing w:after="0"/>
        <w:jc w:val="both"/>
        <w:rPr>
          <w:rFonts w:cs="Times New Roman"/>
        </w:rPr>
      </w:pPr>
    </w:p>
    <w:p w14:paraId="2AFC1CE8" w14:textId="77777777" w:rsidR="009746F6" w:rsidRPr="00925CBC" w:rsidRDefault="009746F6" w:rsidP="009746F6">
      <w:pPr>
        <w:ind w:firstLine="708"/>
        <w:jc w:val="both"/>
        <w:rPr>
          <w:rFonts w:cs="Times New Roman"/>
          <w:b/>
        </w:rPr>
      </w:pPr>
      <w:r w:rsidRPr="00925CBC">
        <w:rPr>
          <w:rFonts w:cs="Times New Roman"/>
          <w:b/>
        </w:rPr>
        <w:t xml:space="preserve">2.  Dodatni (necjenovni) kriterij </w:t>
      </w:r>
    </w:p>
    <w:p w14:paraId="24EDABC7" w14:textId="77777777" w:rsidR="0092111C" w:rsidRDefault="009746F6" w:rsidP="0092111C">
      <w:pPr>
        <w:spacing w:after="0" w:line="276" w:lineRule="auto"/>
        <w:jc w:val="both"/>
        <w:rPr>
          <w:rFonts w:cs="Times New Roman"/>
        </w:rPr>
      </w:pPr>
      <w:r>
        <w:rPr>
          <w:rFonts w:cs="Times New Roman"/>
        </w:rPr>
        <w:tab/>
      </w:r>
      <w:r w:rsidR="0092111C" w:rsidRPr="00925CBC">
        <w:rPr>
          <w:rFonts w:cs="Times New Roman"/>
        </w:rPr>
        <w:t xml:space="preserve">2.1. Kvaliteta – </w:t>
      </w:r>
      <w:r w:rsidR="0092111C">
        <w:rPr>
          <w:rFonts w:cs="Times New Roman"/>
        </w:rPr>
        <w:t>jamstveni rok</w:t>
      </w:r>
    </w:p>
    <w:p w14:paraId="4CE3AD4F" w14:textId="77777777" w:rsidR="0092111C" w:rsidRDefault="0092111C" w:rsidP="0092111C">
      <w:pPr>
        <w:spacing w:after="0" w:line="276" w:lineRule="auto"/>
        <w:jc w:val="both"/>
        <w:rPr>
          <w:rFonts w:cs="Times New Roman"/>
        </w:rPr>
      </w:pPr>
    </w:p>
    <w:p w14:paraId="557C9C7E" w14:textId="77777777" w:rsidR="0092111C" w:rsidRPr="00925CBC" w:rsidRDefault="0092111C" w:rsidP="0092111C">
      <w:pPr>
        <w:jc w:val="both"/>
        <w:rPr>
          <w:rFonts w:cs="Times New Roman"/>
        </w:rPr>
      </w:pPr>
      <w:r w:rsidRPr="00925CBC">
        <w:rPr>
          <w:rFonts w:cs="Times New Roman"/>
        </w:rPr>
        <w:t xml:space="preserve">Naručitelj, kao dodatni (necjenovni) kriterij za odabir ekonomski najpovoljnije ponude određuje kvalitetu – </w:t>
      </w:r>
      <w:r>
        <w:rPr>
          <w:rFonts w:cs="Times New Roman"/>
        </w:rPr>
        <w:t>jamstveni rok</w:t>
      </w:r>
      <w:r w:rsidRPr="00925CBC">
        <w:rPr>
          <w:rFonts w:cs="Times New Roman"/>
        </w:rPr>
        <w:t xml:space="preserve">, gdje je maksimalni broj bodova koji ponuditelj može ostvariti </w:t>
      </w:r>
      <w:r w:rsidRPr="0075777E">
        <w:rPr>
          <w:rFonts w:cs="Times New Roman"/>
          <w:b/>
        </w:rPr>
        <w:t>1</w:t>
      </w:r>
      <w:r>
        <w:rPr>
          <w:rFonts w:cs="Times New Roman"/>
          <w:b/>
        </w:rPr>
        <w:t>0</w:t>
      </w:r>
      <w:r w:rsidRPr="00925CBC">
        <w:rPr>
          <w:rFonts w:cs="Times New Roman"/>
        </w:rPr>
        <w:t xml:space="preserve">. </w:t>
      </w:r>
    </w:p>
    <w:p w14:paraId="288C8416" w14:textId="034C1756" w:rsidR="0092111C" w:rsidRPr="0075777E" w:rsidRDefault="0092111C" w:rsidP="0092111C">
      <w:pPr>
        <w:jc w:val="both"/>
        <w:rPr>
          <w:rFonts w:eastAsia="Calibri" w:cstheme="minorHAnsi"/>
        </w:rPr>
      </w:pPr>
      <w:r w:rsidRPr="0075777E">
        <w:rPr>
          <w:rFonts w:eastAsia="Calibri" w:cstheme="minorHAnsi"/>
        </w:rPr>
        <w:t xml:space="preserve">Gospodarski subjekt je obavezan ponuditi jamstveni rok izražen u </w:t>
      </w:r>
      <w:r w:rsidR="00A33C1E">
        <w:rPr>
          <w:rFonts w:eastAsia="Calibri" w:cstheme="minorHAnsi"/>
        </w:rPr>
        <w:t>godinama</w:t>
      </w:r>
      <w:r w:rsidRPr="0075777E">
        <w:rPr>
          <w:rFonts w:eastAsia="Calibri" w:cstheme="minorHAnsi"/>
        </w:rPr>
        <w:t>.</w:t>
      </w:r>
    </w:p>
    <w:p w14:paraId="31B41290" w14:textId="568C99EB" w:rsidR="0092111C" w:rsidRPr="0075777E" w:rsidRDefault="0092111C" w:rsidP="0092111C">
      <w:pPr>
        <w:jc w:val="both"/>
        <w:rPr>
          <w:rFonts w:eastAsia="Calibri" w:cstheme="minorHAnsi"/>
        </w:rPr>
      </w:pPr>
      <w:r w:rsidRPr="00AB74D8">
        <w:rPr>
          <w:rFonts w:eastAsia="Calibri" w:cstheme="minorHAnsi"/>
        </w:rPr>
        <w:lastRenderedPageBreak/>
        <w:t xml:space="preserve">Minimalni jamstveni rok koji gospodarski subjekt može ponuditi je </w:t>
      </w:r>
      <w:r w:rsidR="00BA4D5D" w:rsidRPr="00AB74D8">
        <w:rPr>
          <w:rFonts w:eastAsia="Calibri" w:cstheme="minorHAnsi"/>
        </w:rPr>
        <w:t>3</w:t>
      </w:r>
      <w:r w:rsidRPr="00AB74D8">
        <w:rPr>
          <w:rFonts w:eastAsia="Calibri" w:cstheme="minorHAnsi"/>
        </w:rPr>
        <w:t xml:space="preserve"> </w:t>
      </w:r>
      <w:r w:rsidR="00BA4D5D" w:rsidRPr="00AB74D8">
        <w:rPr>
          <w:rFonts w:eastAsia="Calibri" w:cstheme="minorHAnsi"/>
        </w:rPr>
        <w:t>godine</w:t>
      </w:r>
      <w:r w:rsidRPr="00AB74D8">
        <w:rPr>
          <w:rFonts w:eastAsia="Calibri" w:cstheme="minorHAnsi"/>
        </w:rPr>
        <w:t xml:space="preserve"> od dana kvantitativne i kvalitativne primopredaje </w:t>
      </w:r>
      <w:r w:rsidR="00BB73AD" w:rsidRPr="00AB74D8">
        <w:rPr>
          <w:rFonts w:eastAsia="Calibri" w:cstheme="minorHAnsi"/>
        </w:rPr>
        <w:t>uređaja</w:t>
      </w:r>
      <w:r w:rsidRPr="00AB74D8">
        <w:rPr>
          <w:rFonts w:eastAsia="Calibri" w:cstheme="minorHAnsi"/>
        </w:rPr>
        <w:t xml:space="preserve">, uz napomenu, da nije dozvoljeno nuđenje jamstvenog roka </w:t>
      </w:r>
      <w:r w:rsidR="00AB74D8">
        <w:rPr>
          <w:rFonts w:eastAsia="Calibri" w:cstheme="minorHAnsi"/>
        </w:rPr>
        <w:t>kraćeg</w:t>
      </w:r>
      <w:r w:rsidRPr="00AB74D8">
        <w:rPr>
          <w:rFonts w:eastAsia="Calibri" w:cstheme="minorHAnsi"/>
        </w:rPr>
        <w:t xml:space="preserve"> od </w:t>
      </w:r>
      <w:r w:rsidR="00BA4D5D" w:rsidRPr="00AB74D8">
        <w:rPr>
          <w:rFonts w:eastAsia="Calibri" w:cstheme="minorHAnsi"/>
        </w:rPr>
        <w:t>3 godine.</w:t>
      </w:r>
      <w:r w:rsidR="00BA4D5D">
        <w:rPr>
          <w:rFonts w:eastAsia="Calibri" w:cstheme="minorHAnsi"/>
        </w:rPr>
        <w:t xml:space="preserve"> </w:t>
      </w:r>
      <w:r w:rsidRPr="0075777E">
        <w:rPr>
          <w:rFonts w:eastAsia="Calibri" w:cstheme="minorHAnsi"/>
        </w:rPr>
        <w:t xml:space="preserve"> </w:t>
      </w:r>
    </w:p>
    <w:p w14:paraId="6438FE98" w14:textId="77777777" w:rsidR="0092111C" w:rsidRDefault="0092111C" w:rsidP="0092111C">
      <w:pPr>
        <w:spacing w:after="0"/>
        <w:jc w:val="both"/>
        <w:rPr>
          <w:rFonts w:eastAsia="Calibri" w:cstheme="minorHAnsi"/>
        </w:rPr>
      </w:pPr>
      <w:r w:rsidRPr="0075777E">
        <w:rPr>
          <w:rFonts w:eastAsia="Calibri" w:cstheme="minorHAnsi"/>
        </w:rPr>
        <w:t>U nastavku je tablica sa razrađenim dodatnim (necjenovnim) kriterijem – jamstvenim rokom po kojem će se dodjeljivati bodovi sukladno ponudi ponuditelja:</w:t>
      </w:r>
    </w:p>
    <w:p w14:paraId="09B75145" w14:textId="77777777" w:rsidR="00AB74D8" w:rsidRPr="0075777E" w:rsidRDefault="00AB74D8" w:rsidP="0092111C">
      <w:pPr>
        <w:spacing w:after="0"/>
        <w:jc w:val="both"/>
        <w:rPr>
          <w:rFonts w:eastAsia="Calibr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44"/>
        <w:gridCol w:w="2977"/>
        <w:gridCol w:w="2551"/>
      </w:tblGrid>
      <w:tr w:rsidR="0092111C" w:rsidRPr="00AB74D8" w14:paraId="4E7938F4" w14:textId="77777777" w:rsidTr="005D0002">
        <w:trPr>
          <w:trHeight w:val="454"/>
        </w:trPr>
        <w:tc>
          <w:tcPr>
            <w:tcW w:w="3544" w:type="dxa"/>
            <w:vAlign w:val="center"/>
          </w:tcPr>
          <w:p w14:paraId="0984C118" w14:textId="77777777" w:rsidR="0092111C" w:rsidRPr="00AB74D8" w:rsidRDefault="0092111C" w:rsidP="005D0002">
            <w:pPr>
              <w:spacing w:after="0"/>
              <w:jc w:val="center"/>
              <w:rPr>
                <w:rFonts w:eastAsia="Calibri" w:cstheme="minorHAnsi"/>
              </w:rPr>
            </w:pPr>
            <w:r w:rsidRPr="00AB74D8">
              <w:rPr>
                <w:rFonts w:eastAsia="Calibri" w:cstheme="minorHAnsi"/>
              </w:rPr>
              <w:t>Jamstveni rok na isporučenu robu</w:t>
            </w:r>
          </w:p>
        </w:tc>
        <w:tc>
          <w:tcPr>
            <w:tcW w:w="2977" w:type="dxa"/>
            <w:vAlign w:val="center"/>
          </w:tcPr>
          <w:p w14:paraId="44F07DE0" w14:textId="77777777" w:rsidR="0092111C" w:rsidRPr="00AB74D8" w:rsidRDefault="0092111C" w:rsidP="005D0002">
            <w:pPr>
              <w:spacing w:after="0"/>
              <w:jc w:val="center"/>
              <w:rPr>
                <w:rFonts w:eastAsia="Calibri" w:cstheme="minorHAnsi"/>
              </w:rPr>
            </w:pPr>
            <w:r w:rsidRPr="00AB74D8">
              <w:rPr>
                <w:rFonts w:eastAsia="Calibri" w:cstheme="minorHAnsi"/>
              </w:rPr>
              <w:t>Maksimalni relativni ponder</w:t>
            </w:r>
          </w:p>
        </w:tc>
        <w:tc>
          <w:tcPr>
            <w:tcW w:w="2551" w:type="dxa"/>
            <w:vAlign w:val="center"/>
          </w:tcPr>
          <w:p w14:paraId="5919D124" w14:textId="77777777" w:rsidR="0092111C" w:rsidRPr="00AB74D8" w:rsidRDefault="0092111C" w:rsidP="005D0002">
            <w:pPr>
              <w:spacing w:after="0"/>
              <w:jc w:val="center"/>
              <w:rPr>
                <w:rFonts w:eastAsia="Calibri" w:cstheme="minorHAnsi"/>
              </w:rPr>
            </w:pPr>
            <w:r w:rsidRPr="00AB74D8">
              <w:rPr>
                <w:rFonts w:eastAsia="Calibri" w:cstheme="minorHAnsi"/>
              </w:rPr>
              <w:t>Broj bodova</w:t>
            </w:r>
          </w:p>
        </w:tc>
      </w:tr>
      <w:tr w:rsidR="0092111C" w:rsidRPr="00AB74D8" w14:paraId="6E1F18C2" w14:textId="77777777" w:rsidTr="005D0002">
        <w:trPr>
          <w:trHeight w:val="454"/>
        </w:trPr>
        <w:tc>
          <w:tcPr>
            <w:tcW w:w="3544" w:type="dxa"/>
            <w:vAlign w:val="center"/>
          </w:tcPr>
          <w:p w14:paraId="1B8AD18B" w14:textId="05C3A082" w:rsidR="0092111C" w:rsidRPr="00AB74D8" w:rsidRDefault="00BA4D5D" w:rsidP="005D0002">
            <w:pPr>
              <w:spacing w:after="0"/>
              <w:jc w:val="center"/>
              <w:rPr>
                <w:rFonts w:eastAsia="Calibri" w:cstheme="minorHAnsi"/>
              </w:rPr>
            </w:pPr>
            <w:r w:rsidRPr="00AB74D8">
              <w:rPr>
                <w:rFonts w:eastAsia="Calibri" w:cstheme="minorHAnsi"/>
              </w:rPr>
              <w:t>5</w:t>
            </w:r>
            <w:r w:rsidR="0092111C" w:rsidRPr="00AB74D8">
              <w:rPr>
                <w:rFonts w:eastAsia="Calibri" w:cstheme="minorHAnsi"/>
              </w:rPr>
              <w:t xml:space="preserve"> </w:t>
            </w:r>
            <w:r w:rsidR="001874B3" w:rsidRPr="00AB74D8">
              <w:rPr>
                <w:rFonts w:eastAsia="Calibri" w:cstheme="minorHAnsi"/>
              </w:rPr>
              <w:t xml:space="preserve">i više </w:t>
            </w:r>
            <w:r w:rsidRPr="00AB74D8">
              <w:rPr>
                <w:rFonts w:eastAsia="Calibri" w:cstheme="minorHAnsi"/>
              </w:rPr>
              <w:t>godina</w:t>
            </w:r>
          </w:p>
        </w:tc>
        <w:tc>
          <w:tcPr>
            <w:tcW w:w="2977" w:type="dxa"/>
            <w:vAlign w:val="center"/>
          </w:tcPr>
          <w:p w14:paraId="3795805D" w14:textId="77777777" w:rsidR="0092111C" w:rsidRPr="00AB74D8" w:rsidRDefault="0092111C" w:rsidP="005D0002">
            <w:pPr>
              <w:spacing w:after="0"/>
              <w:jc w:val="center"/>
              <w:rPr>
                <w:rFonts w:eastAsia="Calibri" w:cstheme="minorHAnsi"/>
              </w:rPr>
            </w:pPr>
            <w:r w:rsidRPr="00AB74D8">
              <w:rPr>
                <w:rFonts w:eastAsia="Calibri" w:cstheme="minorHAnsi"/>
              </w:rPr>
              <w:t>10%</w:t>
            </w:r>
          </w:p>
        </w:tc>
        <w:tc>
          <w:tcPr>
            <w:tcW w:w="2551" w:type="dxa"/>
            <w:vAlign w:val="center"/>
          </w:tcPr>
          <w:p w14:paraId="7D6A3278" w14:textId="77777777" w:rsidR="0092111C" w:rsidRPr="00AB74D8" w:rsidRDefault="0092111C" w:rsidP="005D0002">
            <w:pPr>
              <w:spacing w:after="0"/>
              <w:jc w:val="center"/>
              <w:rPr>
                <w:rFonts w:eastAsia="Calibri" w:cstheme="minorHAnsi"/>
              </w:rPr>
            </w:pPr>
            <w:r w:rsidRPr="00AB74D8">
              <w:rPr>
                <w:rFonts w:eastAsia="Calibri" w:cstheme="minorHAnsi"/>
              </w:rPr>
              <w:t>10</w:t>
            </w:r>
          </w:p>
        </w:tc>
      </w:tr>
      <w:tr w:rsidR="0092111C" w:rsidRPr="00AB74D8" w14:paraId="3FB79622" w14:textId="77777777" w:rsidTr="005D0002">
        <w:trPr>
          <w:trHeight w:val="454"/>
        </w:trPr>
        <w:tc>
          <w:tcPr>
            <w:tcW w:w="3544" w:type="dxa"/>
            <w:vAlign w:val="center"/>
          </w:tcPr>
          <w:p w14:paraId="3A05AB5C" w14:textId="574E5881" w:rsidR="0092111C" w:rsidRPr="00AB74D8" w:rsidRDefault="00BA4D5D" w:rsidP="005D0002">
            <w:pPr>
              <w:spacing w:after="0"/>
              <w:jc w:val="center"/>
              <w:rPr>
                <w:rFonts w:eastAsia="Calibri" w:cstheme="minorHAnsi"/>
              </w:rPr>
            </w:pPr>
            <w:r w:rsidRPr="00AB74D8">
              <w:rPr>
                <w:rFonts w:eastAsia="Calibri" w:cstheme="minorHAnsi"/>
              </w:rPr>
              <w:t>4 godine</w:t>
            </w:r>
          </w:p>
        </w:tc>
        <w:tc>
          <w:tcPr>
            <w:tcW w:w="2977" w:type="dxa"/>
            <w:vAlign w:val="center"/>
          </w:tcPr>
          <w:p w14:paraId="068BBD05" w14:textId="77777777" w:rsidR="0092111C" w:rsidRPr="00AB74D8" w:rsidRDefault="0092111C" w:rsidP="005D0002">
            <w:pPr>
              <w:spacing w:after="0"/>
              <w:jc w:val="center"/>
              <w:rPr>
                <w:rFonts w:eastAsia="Calibri" w:cstheme="minorHAnsi"/>
              </w:rPr>
            </w:pPr>
            <w:r w:rsidRPr="00AB74D8">
              <w:rPr>
                <w:rFonts w:eastAsia="Calibri" w:cstheme="minorHAnsi"/>
              </w:rPr>
              <w:t>5%</w:t>
            </w:r>
          </w:p>
        </w:tc>
        <w:tc>
          <w:tcPr>
            <w:tcW w:w="2551" w:type="dxa"/>
            <w:vAlign w:val="center"/>
          </w:tcPr>
          <w:p w14:paraId="39DF1F11" w14:textId="77777777" w:rsidR="0092111C" w:rsidRPr="00AB74D8" w:rsidRDefault="0092111C" w:rsidP="005D0002">
            <w:pPr>
              <w:spacing w:after="0"/>
              <w:jc w:val="center"/>
              <w:rPr>
                <w:rFonts w:eastAsia="Calibri" w:cstheme="minorHAnsi"/>
              </w:rPr>
            </w:pPr>
            <w:r w:rsidRPr="00AB74D8">
              <w:rPr>
                <w:rFonts w:eastAsia="Calibri" w:cstheme="minorHAnsi"/>
              </w:rPr>
              <w:t>5</w:t>
            </w:r>
          </w:p>
        </w:tc>
      </w:tr>
      <w:tr w:rsidR="0092111C" w:rsidRPr="0075777E" w14:paraId="0671F17B" w14:textId="77777777" w:rsidTr="005D0002">
        <w:trPr>
          <w:trHeight w:val="454"/>
        </w:trPr>
        <w:tc>
          <w:tcPr>
            <w:tcW w:w="3544" w:type="dxa"/>
            <w:vAlign w:val="center"/>
          </w:tcPr>
          <w:p w14:paraId="010770B8" w14:textId="60E12CA7" w:rsidR="0092111C" w:rsidRPr="00AB74D8" w:rsidRDefault="00BA4D5D" w:rsidP="005D0002">
            <w:pPr>
              <w:spacing w:after="0"/>
              <w:jc w:val="center"/>
              <w:rPr>
                <w:rFonts w:eastAsia="Calibri" w:cstheme="minorHAnsi"/>
              </w:rPr>
            </w:pPr>
            <w:r w:rsidRPr="00AB74D8">
              <w:rPr>
                <w:rFonts w:eastAsia="Calibri" w:cstheme="minorHAnsi"/>
              </w:rPr>
              <w:t>3 godine</w:t>
            </w:r>
          </w:p>
        </w:tc>
        <w:tc>
          <w:tcPr>
            <w:tcW w:w="2977" w:type="dxa"/>
            <w:vAlign w:val="center"/>
          </w:tcPr>
          <w:p w14:paraId="157BF892" w14:textId="77777777" w:rsidR="0092111C" w:rsidRPr="00AB74D8" w:rsidRDefault="0092111C" w:rsidP="005D0002">
            <w:pPr>
              <w:spacing w:after="0"/>
              <w:jc w:val="center"/>
              <w:rPr>
                <w:rFonts w:eastAsia="Calibri" w:cstheme="minorHAnsi"/>
              </w:rPr>
            </w:pPr>
            <w:r w:rsidRPr="00AB74D8">
              <w:rPr>
                <w:rFonts w:eastAsia="Calibri" w:cstheme="minorHAnsi"/>
              </w:rPr>
              <w:t>0%</w:t>
            </w:r>
          </w:p>
        </w:tc>
        <w:tc>
          <w:tcPr>
            <w:tcW w:w="2551" w:type="dxa"/>
            <w:vAlign w:val="center"/>
          </w:tcPr>
          <w:p w14:paraId="4FFBB595" w14:textId="77777777" w:rsidR="0092111C" w:rsidRPr="0075777E" w:rsidRDefault="0092111C" w:rsidP="005D0002">
            <w:pPr>
              <w:spacing w:after="0"/>
              <w:jc w:val="center"/>
              <w:rPr>
                <w:rFonts w:eastAsia="Calibri" w:cstheme="minorHAnsi"/>
              </w:rPr>
            </w:pPr>
            <w:r w:rsidRPr="00AB74D8">
              <w:rPr>
                <w:rFonts w:eastAsia="Calibri" w:cstheme="minorHAnsi"/>
              </w:rPr>
              <w:t>0</w:t>
            </w:r>
          </w:p>
        </w:tc>
      </w:tr>
    </w:tbl>
    <w:p w14:paraId="5C49BD78" w14:textId="77777777" w:rsidR="0092111C" w:rsidRPr="0075777E" w:rsidRDefault="0092111C" w:rsidP="0092111C">
      <w:pPr>
        <w:spacing w:after="0"/>
        <w:jc w:val="both"/>
        <w:rPr>
          <w:rFonts w:eastAsia="Calibri" w:cstheme="minorHAnsi"/>
        </w:rPr>
      </w:pPr>
    </w:p>
    <w:p w14:paraId="13F690DE" w14:textId="77777777" w:rsidR="00BB73AD" w:rsidRPr="00296943" w:rsidRDefault="00BB73AD" w:rsidP="000B45AF">
      <w:pPr>
        <w:spacing w:after="0"/>
        <w:jc w:val="both"/>
        <w:rPr>
          <w:b/>
          <w:bCs/>
        </w:rPr>
      </w:pPr>
      <w:r w:rsidRPr="00296943">
        <w:rPr>
          <w:b/>
          <w:bCs/>
        </w:rPr>
        <w:t xml:space="preserve">U svrhu iskazivanja dodatnog (necjenovnog) kriterija za odabir ponude – ekonomski najpovoljnija ponuda, </w:t>
      </w:r>
      <w:r w:rsidRPr="00C967A4">
        <w:rPr>
          <w:b/>
          <w:bCs/>
        </w:rPr>
        <w:t>Ponuditelj je obavezan u Tehničkim specifikacijama, kao Prilogu 1. Dokumentacije o nabavi upisati ponuđeno.</w:t>
      </w:r>
    </w:p>
    <w:p w14:paraId="75205A2E" w14:textId="77777777" w:rsidR="0092111C" w:rsidRPr="0075777E" w:rsidRDefault="0092111C" w:rsidP="00296943">
      <w:pPr>
        <w:spacing w:after="0"/>
      </w:pPr>
    </w:p>
    <w:p w14:paraId="75308620" w14:textId="77777777" w:rsidR="0092111C" w:rsidRPr="00925CBC" w:rsidRDefault="0092111C" w:rsidP="000B45AF">
      <w:pPr>
        <w:spacing w:after="0"/>
        <w:jc w:val="both"/>
        <w:rPr>
          <w:lang w:eastAsia="zh-CN"/>
        </w:rPr>
      </w:pPr>
      <w:r w:rsidRPr="00925CBC">
        <w:rPr>
          <w:lang w:eastAsia="zh-CN"/>
        </w:rPr>
        <w:t>Sukladno članku 302. ZJN 2016. u slučaju da su dvije ili više valjanih ponuda jednako rangirane prema kriteriju za odabir ponude, Naručitelj će odabrati ponudu koja je zaprimljena ranije.</w:t>
      </w:r>
    </w:p>
    <w:p w14:paraId="61967DB9" w14:textId="77777777" w:rsidR="002E146E" w:rsidRPr="00925CBC" w:rsidRDefault="002E146E" w:rsidP="002E146E">
      <w:pPr>
        <w:spacing w:after="0" w:line="276" w:lineRule="auto"/>
        <w:ind w:firstLine="432"/>
        <w:jc w:val="both"/>
        <w:rPr>
          <w:rFonts w:cs="Times New Roman"/>
        </w:rPr>
      </w:pPr>
    </w:p>
    <w:p w14:paraId="65620509" w14:textId="77777777" w:rsidR="00205C63" w:rsidRPr="00B15042" w:rsidRDefault="00791CC1" w:rsidP="00B15042">
      <w:pPr>
        <w:pStyle w:val="Naslov10"/>
        <w:ind w:left="0" w:firstLine="0"/>
        <w:rPr>
          <w:rFonts w:asciiTheme="minorHAnsi" w:hAnsiTheme="minorHAnsi" w:cstheme="minorHAnsi"/>
          <w:sz w:val="22"/>
          <w:szCs w:val="22"/>
        </w:rPr>
      </w:pPr>
      <w:bookmarkStart w:id="71" w:name="_Toc146008010"/>
      <w:r w:rsidRPr="00B15042">
        <w:rPr>
          <w:rFonts w:asciiTheme="minorHAnsi" w:hAnsiTheme="minorHAnsi" w:cstheme="minorHAnsi"/>
          <w:sz w:val="22"/>
          <w:szCs w:val="22"/>
        </w:rPr>
        <w:t>34</w:t>
      </w:r>
      <w:r w:rsidR="00205C63" w:rsidRPr="00B15042">
        <w:rPr>
          <w:rFonts w:asciiTheme="minorHAnsi" w:hAnsiTheme="minorHAnsi" w:cstheme="minorHAnsi"/>
          <w:sz w:val="22"/>
          <w:szCs w:val="22"/>
        </w:rPr>
        <w:t>. Jezik i pismo na kojem se izrađuje ponuda ili njezin dio:</w:t>
      </w:r>
      <w:bookmarkEnd w:id="70"/>
      <w:bookmarkEnd w:id="71"/>
      <w:r w:rsidR="00205C63" w:rsidRPr="00B15042">
        <w:rPr>
          <w:rFonts w:asciiTheme="minorHAnsi" w:hAnsiTheme="minorHAnsi" w:cstheme="minorHAnsi"/>
          <w:sz w:val="22"/>
          <w:szCs w:val="22"/>
        </w:rPr>
        <w:t xml:space="preserve"> </w:t>
      </w:r>
    </w:p>
    <w:p w14:paraId="7C681A82" w14:textId="77777777" w:rsidR="00A943D6" w:rsidRPr="00051BAC" w:rsidRDefault="00205C63" w:rsidP="00173DF6">
      <w:pPr>
        <w:spacing w:after="0" w:line="276" w:lineRule="auto"/>
        <w:jc w:val="both"/>
        <w:rPr>
          <w:rFonts w:eastAsia="Calibri" w:cs="Times New Roman"/>
          <w:color w:val="FF0000"/>
          <w:lang w:val="bg-BG"/>
        </w:rPr>
      </w:pPr>
      <w:r w:rsidRPr="00051BAC">
        <w:rPr>
          <w:rFonts w:cs="Times New Roman"/>
          <w:b/>
        </w:rPr>
        <w:tab/>
      </w:r>
      <w:r w:rsidRPr="00051BAC">
        <w:rPr>
          <w:rFonts w:cs="Times New Roman"/>
        </w:rPr>
        <w:t>Ponuda</w:t>
      </w:r>
      <w:r w:rsidR="00791CC1" w:rsidRPr="00051BAC">
        <w:rPr>
          <w:rFonts w:cs="Times New Roman"/>
        </w:rPr>
        <w:t xml:space="preserve"> se zajedno s pripadajućom dokumentacijom izrađuje</w:t>
      </w:r>
      <w:r w:rsidRPr="00051BAC">
        <w:rPr>
          <w:rFonts w:cs="Times New Roman"/>
        </w:rPr>
        <w:t xml:space="preserve"> na hrvatskom jeziku i latiničnom pismu</w:t>
      </w:r>
      <w:r w:rsidR="00FD23BA" w:rsidRPr="00051BAC">
        <w:rPr>
          <w:rFonts w:cs="Times New Roman"/>
        </w:rPr>
        <w:t xml:space="preserve"> (iznimno je moguće navesti pojmove, nazive projekata ili publikacija i sl. na stranom jeziku te koristiti međunarodno priznat izričaj, odnosno tzv. internacionalizme, tuđe riječi i prilagođenice)</w:t>
      </w:r>
      <w:r w:rsidRPr="00051BAC">
        <w:rPr>
          <w:rFonts w:cs="Times New Roman"/>
        </w:rPr>
        <w:t>.</w:t>
      </w:r>
      <w:r w:rsidR="00FD23BA" w:rsidRPr="00051BAC">
        <w:rPr>
          <w:rFonts w:cs="Times New Roman"/>
        </w:rPr>
        <w:t xml:space="preserve"> Također iznimno, dio popratne dokumentacije može biti i na nekom drugom jeziku, ali se u tom slučaju obavezno prilaže i prijevod </w:t>
      </w:r>
      <w:bookmarkStart w:id="72" w:name="_Toc414011479"/>
      <w:r w:rsidR="00173DF6" w:rsidRPr="00051BAC">
        <w:rPr>
          <w:rFonts w:cs="Times New Roman"/>
        </w:rPr>
        <w:t>na hrvatskom jeziku.</w:t>
      </w:r>
    </w:p>
    <w:p w14:paraId="40CDF12D" w14:textId="77777777" w:rsidR="00A943D6" w:rsidRPr="00051BAC" w:rsidRDefault="00A943D6" w:rsidP="00FD23BA">
      <w:pPr>
        <w:spacing w:after="0" w:line="276" w:lineRule="auto"/>
        <w:jc w:val="both"/>
        <w:rPr>
          <w:rFonts w:cs="Times New Roman"/>
        </w:rPr>
      </w:pPr>
    </w:p>
    <w:p w14:paraId="37AA203E" w14:textId="77777777" w:rsidR="00205C63" w:rsidRPr="00B15042" w:rsidRDefault="00FD23BA" w:rsidP="00B15042">
      <w:pPr>
        <w:pStyle w:val="Naslov10"/>
        <w:ind w:left="0" w:firstLine="0"/>
        <w:rPr>
          <w:rFonts w:asciiTheme="minorHAnsi" w:hAnsiTheme="minorHAnsi" w:cstheme="minorHAnsi"/>
          <w:sz w:val="22"/>
          <w:szCs w:val="22"/>
        </w:rPr>
      </w:pPr>
      <w:bookmarkStart w:id="73" w:name="_Toc146008011"/>
      <w:r w:rsidRPr="00B15042">
        <w:rPr>
          <w:rFonts w:asciiTheme="minorHAnsi" w:hAnsiTheme="minorHAnsi" w:cstheme="minorHAnsi"/>
          <w:sz w:val="22"/>
          <w:szCs w:val="22"/>
        </w:rPr>
        <w:t>35</w:t>
      </w:r>
      <w:r w:rsidR="00205C63" w:rsidRPr="00B15042">
        <w:rPr>
          <w:rFonts w:asciiTheme="minorHAnsi" w:hAnsiTheme="minorHAnsi" w:cstheme="minorHAnsi"/>
          <w:sz w:val="22"/>
          <w:szCs w:val="22"/>
        </w:rPr>
        <w:t>. Rok valjanosti ponude:</w:t>
      </w:r>
      <w:bookmarkEnd w:id="72"/>
      <w:bookmarkEnd w:id="73"/>
    </w:p>
    <w:p w14:paraId="14A3BCA6" w14:textId="77777777" w:rsidR="00205C63" w:rsidRPr="00051BAC" w:rsidRDefault="00205C63" w:rsidP="00205C63">
      <w:pPr>
        <w:spacing w:after="0" w:line="276" w:lineRule="auto"/>
        <w:jc w:val="both"/>
        <w:rPr>
          <w:rFonts w:cs="Times New Roman"/>
        </w:rPr>
      </w:pPr>
      <w:r w:rsidRPr="00051BAC">
        <w:rPr>
          <w:rFonts w:cs="Times New Roman"/>
        </w:rPr>
        <w:tab/>
      </w:r>
      <w:r w:rsidRPr="00051BAC">
        <w:rPr>
          <w:rFonts w:cs="Times New Roman"/>
          <w:bCs/>
        </w:rPr>
        <w:t>Rok valjanosti ponude je</w:t>
      </w:r>
      <w:r w:rsidRPr="00051BAC">
        <w:rPr>
          <w:rFonts w:cs="Times New Roman"/>
        </w:rPr>
        <w:t xml:space="preserve"> </w:t>
      </w:r>
      <w:r w:rsidR="00FE41EF" w:rsidRPr="001C441E">
        <w:rPr>
          <w:rFonts w:cs="Times New Roman"/>
          <w:b/>
        </w:rPr>
        <w:t xml:space="preserve">minimalno </w:t>
      </w:r>
      <w:r w:rsidR="00B44C84" w:rsidRPr="001C441E">
        <w:rPr>
          <w:rFonts w:cs="Times New Roman"/>
          <w:b/>
        </w:rPr>
        <w:t>4</w:t>
      </w:r>
      <w:r w:rsidR="0048129A" w:rsidRPr="001C441E">
        <w:rPr>
          <w:rFonts w:cs="Times New Roman"/>
          <w:b/>
        </w:rPr>
        <w:t xml:space="preserve"> mjesec</w:t>
      </w:r>
      <w:r w:rsidR="00B44C84" w:rsidRPr="001C441E">
        <w:rPr>
          <w:rFonts w:cs="Times New Roman"/>
          <w:b/>
        </w:rPr>
        <w:t>a</w:t>
      </w:r>
      <w:r w:rsidR="00FF6F80" w:rsidRPr="00051BAC">
        <w:rPr>
          <w:rFonts w:cs="Times New Roman"/>
        </w:rPr>
        <w:t xml:space="preserve"> od</w:t>
      </w:r>
      <w:r w:rsidRPr="00051BAC">
        <w:rPr>
          <w:rFonts w:cs="Times New Roman"/>
        </w:rPr>
        <w:t xml:space="preserve"> </w:t>
      </w:r>
      <w:r w:rsidR="00FF6F80" w:rsidRPr="00051BAC">
        <w:rPr>
          <w:rFonts w:eastAsia="DengXian" w:cs="Times New Roman"/>
          <w:lang w:eastAsia="zh-CN"/>
        </w:rPr>
        <w:t>isteka roka za dostavu</w:t>
      </w:r>
      <w:r w:rsidR="002509D9" w:rsidRPr="00051BAC">
        <w:rPr>
          <w:rFonts w:eastAsia="DengXian" w:cs="Times New Roman"/>
          <w:lang w:eastAsia="zh-CN"/>
        </w:rPr>
        <w:t xml:space="preserve"> ponuda.</w:t>
      </w:r>
    </w:p>
    <w:p w14:paraId="6888E2C7" w14:textId="77777777" w:rsidR="00205C63" w:rsidRPr="00051BAC" w:rsidRDefault="00205C63" w:rsidP="00CD71BC">
      <w:pPr>
        <w:numPr>
          <w:ilvl w:val="0"/>
          <w:numId w:val="1"/>
        </w:numPr>
        <w:tabs>
          <w:tab w:val="clear" w:pos="432"/>
          <w:tab w:val="num" w:pos="0"/>
        </w:tabs>
        <w:suppressAutoHyphens/>
        <w:spacing w:after="0" w:line="276" w:lineRule="auto"/>
        <w:ind w:left="0" w:firstLine="0"/>
        <w:jc w:val="both"/>
        <w:rPr>
          <w:rFonts w:eastAsia="DengXian" w:cs="Times New Roman"/>
          <w:lang w:eastAsia="zh-CN"/>
        </w:rPr>
      </w:pPr>
      <w:r w:rsidRPr="00051BAC">
        <w:rPr>
          <w:rFonts w:eastAsia="DengXian" w:cs="Times New Roman"/>
          <w:lang w:eastAsia="zh-CN"/>
        </w:rPr>
        <w:t>Ponuda obavezuje ponuditelja do isteka roka valjanosti ponude, a na zahtjev Naručitelja, ponuditelj može produžiti rok valjanosti svoje ponude.</w:t>
      </w:r>
      <w:r w:rsidR="006F2A09" w:rsidRPr="00051BAC">
        <w:rPr>
          <w:rFonts w:eastAsia="DengXian" w:cs="Times New Roman"/>
          <w:lang w:eastAsia="zh-CN"/>
        </w:rPr>
        <w:t xml:space="preserve"> </w:t>
      </w:r>
    </w:p>
    <w:p w14:paraId="6670C827" w14:textId="26237AEB" w:rsidR="00A943D6" w:rsidRDefault="004E2ACD" w:rsidP="002A70E6">
      <w:pPr>
        <w:pStyle w:val="Odlomakpopisa"/>
        <w:numPr>
          <w:ilvl w:val="0"/>
          <w:numId w:val="1"/>
        </w:numPr>
        <w:tabs>
          <w:tab w:val="clear" w:pos="432"/>
        </w:tabs>
        <w:spacing w:after="0" w:line="276" w:lineRule="auto"/>
        <w:ind w:left="0" w:firstLine="0"/>
        <w:jc w:val="both"/>
        <w:rPr>
          <w:rFonts w:eastAsia="DengXian" w:cs="Times New Roman"/>
          <w:lang w:eastAsia="zh-CN"/>
        </w:rPr>
      </w:pPr>
      <w:r>
        <w:rPr>
          <w:rFonts w:eastAsia="DengXian" w:cs="Times New Roman"/>
          <w:lang w:eastAsia="zh-CN"/>
        </w:rPr>
        <w:t xml:space="preserve">              </w:t>
      </w:r>
      <w:r w:rsidR="00205C63" w:rsidRPr="00051BAC">
        <w:rPr>
          <w:rFonts w:eastAsia="DengXian" w:cs="Times New Roman"/>
          <w:lang w:eastAsia="zh-CN"/>
        </w:rPr>
        <w:t>Smatra se da ponuda dostavljena elektroničkim sredstvima komunikacije putem EOJN RH obvezuje ponuditelja u roku valjanosti ponude neovisno o tome je li potpisana ili nije te Naručitelj ne smije odbiti takvu ponudu samo zbog toga razloga.</w:t>
      </w:r>
    </w:p>
    <w:p w14:paraId="41FA94E6" w14:textId="77777777" w:rsidR="002A70E6" w:rsidRPr="00051BAC" w:rsidRDefault="002A70E6" w:rsidP="002A70E6">
      <w:pPr>
        <w:pStyle w:val="Odlomakpopisa"/>
        <w:numPr>
          <w:ilvl w:val="0"/>
          <w:numId w:val="1"/>
        </w:numPr>
        <w:tabs>
          <w:tab w:val="clear" w:pos="432"/>
        </w:tabs>
        <w:spacing w:after="0" w:line="276" w:lineRule="auto"/>
        <w:ind w:left="0" w:firstLine="0"/>
        <w:jc w:val="both"/>
        <w:rPr>
          <w:rFonts w:eastAsia="DengXian" w:cs="Times New Roman"/>
          <w:lang w:eastAsia="zh-CN"/>
        </w:rPr>
      </w:pPr>
    </w:p>
    <w:p w14:paraId="0FBB7489" w14:textId="050DB0C3" w:rsidR="00205C63" w:rsidRDefault="00205C63" w:rsidP="009F4BB4">
      <w:pPr>
        <w:pStyle w:val="Naslov10"/>
        <w:ind w:left="0" w:firstLine="0"/>
        <w:rPr>
          <w:rStyle w:val="Naglaeno"/>
          <w:rFonts w:asciiTheme="minorHAnsi" w:hAnsiTheme="minorHAnsi" w:cstheme="minorHAnsi"/>
          <w:b/>
          <w:bCs w:val="0"/>
          <w:sz w:val="22"/>
          <w:szCs w:val="22"/>
        </w:rPr>
      </w:pPr>
      <w:bookmarkStart w:id="74" w:name="_Toc414011480"/>
      <w:bookmarkStart w:id="75" w:name="_Toc146008012"/>
      <w:bookmarkStart w:id="76" w:name="_Toc414011483"/>
      <w:r w:rsidRPr="009F4BB4">
        <w:rPr>
          <w:rStyle w:val="Naglaeno"/>
          <w:rFonts w:asciiTheme="minorHAnsi" w:hAnsiTheme="minorHAnsi" w:cstheme="minorHAnsi"/>
          <w:b/>
          <w:bCs w:val="0"/>
          <w:sz w:val="22"/>
          <w:szCs w:val="22"/>
        </w:rPr>
        <w:t>VII OSTALE ODREDBE</w:t>
      </w:r>
      <w:bookmarkEnd w:id="74"/>
      <w:bookmarkEnd w:id="75"/>
    </w:p>
    <w:p w14:paraId="7942CDC7" w14:textId="77777777" w:rsidR="009F4BB4" w:rsidRPr="009F4BB4" w:rsidRDefault="009F4BB4" w:rsidP="009F4BB4">
      <w:pPr>
        <w:spacing w:after="0"/>
        <w:rPr>
          <w:lang w:eastAsia="ar-SA"/>
        </w:rPr>
      </w:pPr>
    </w:p>
    <w:p w14:paraId="2572629E" w14:textId="77777777" w:rsidR="00205C63" w:rsidRPr="00B15042" w:rsidRDefault="00FD23BA" w:rsidP="00B15042">
      <w:pPr>
        <w:pStyle w:val="Naslov10"/>
        <w:ind w:left="0" w:firstLine="0"/>
        <w:rPr>
          <w:rFonts w:asciiTheme="minorHAnsi" w:hAnsiTheme="minorHAnsi" w:cstheme="minorHAnsi"/>
          <w:sz w:val="22"/>
          <w:szCs w:val="22"/>
        </w:rPr>
      </w:pPr>
      <w:bookmarkStart w:id="77" w:name="_Toc146008013"/>
      <w:r w:rsidRPr="00B15042">
        <w:rPr>
          <w:rFonts w:asciiTheme="minorHAnsi" w:hAnsiTheme="minorHAnsi" w:cstheme="minorHAnsi"/>
          <w:sz w:val="22"/>
          <w:szCs w:val="22"/>
        </w:rPr>
        <w:t>36</w:t>
      </w:r>
      <w:r w:rsidR="00205C63" w:rsidRPr="00B15042">
        <w:rPr>
          <w:rFonts w:asciiTheme="minorHAnsi" w:hAnsiTheme="minorHAnsi" w:cstheme="minorHAnsi"/>
          <w:sz w:val="22"/>
          <w:szCs w:val="22"/>
        </w:rPr>
        <w:t>. Podaci o terminu obilaska lokacije ili neposrednog pregl</w:t>
      </w:r>
      <w:r w:rsidR="004F3B16" w:rsidRPr="00B15042">
        <w:rPr>
          <w:rFonts w:asciiTheme="minorHAnsi" w:hAnsiTheme="minorHAnsi" w:cstheme="minorHAnsi"/>
          <w:sz w:val="22"/>
          <w:szCs w:val="22"/>
        </w:rPr>
        <w:t>eda dokumenata koji potkrepljuje</w:t>
      </w:r>
      <w:r w:rsidR="00205C63" w:rsidRPr="00B15042">
        <w:rPr>
          <w:rFonts w:asciiTheme="minorHAnsi" w:hAnsiTheme="minorHAnsi" w:cstheme="minorHAnsi"/>
          <w:sz w:val="22"/>
          <w:szCs w:val="22"/>
        </w:rPr>
        <w:t xml:space="preserve"> dokumentaciju o nabavi:</w:t>
      </w:r>
      <w:bookmarkEnd w:id="77"/>
    </w:p>
    <w:p w14:paraId="303E1FBD" w14:textId="77777777" w:rsidR="00FD3176" w:rsidRPr="00051BAC" w:rsidRDefault="00205C63" w:rsidP="00E863C5">
      <w:pPr>
        <w:suppressAutoHyphens/>
        <w:spacing w:after="0" w:line="276" w:lineRule="auto"/>
        <w:jc w:val="both"/>
        <w:rPr>
          <w:rFonts w:cs="Times New Roman"/>
        </w:rPr>
      </w:pPr>
      <w:r w:rsidRPr="00051BAC">
        <w:rPr>
          <w:rFonts w:cs="Times New Roman"/>
          <w:b/>
        </w:rPr>
        <w:tab/>
      </w:r>
      <w:bookmarkStart w:id="78" w:name="_Toc414011482"/>
      <w:r w:rsidR="00051BAC" w:rsidRPr="00051BAC">
        <w:rPr>
          <w:rFonts w:cs="Times New Roman"/>
        </w:rPr>
        <w:t>Nije primjenjivo.</w:t>
      </w:r>
    </w:p>
    <w:p w14:paraId="5A54756B" w14:textId="77777777" w:rsidR="0068375E" w:rsidRPr="00051BAC" w:rsidRDefault="0068375E" w:rsidP="00E863C5">
      <w:pPr>
        <w:suppressAutoHyphens/>
        <w:spacing w:after="0" w:line="276" w:lineRule="auto"/>
        <w:jc w:val="both"/>
        <w:rPr>
          <w:rFonts w:cs="Times New Roman"/>
          <w:b/>
          <w:color w:val="FF0000"/>
        </w:rPr>
      </w:pPr>
    </w:p>
    <w:p w14:paraId="752968F4" w14:textId="77777777" w:rsidR="005E60DB" w:rsidRPr="00B15042" w:rsidRDefault="00087B02" w:rsidP="00B15042">
      <w:pPr>
        <w:pStyle w:val="Naslov10"/>
        <w:ind w:left="0" w:firstLine="0"/>
        <w:rPr>
          <w:rFonts w:asciiTheme="minorHAnsi" w:hAnsiTheme="minorHAnsi" w:cstheme="minorHAnsi"/>
          <w:sz w:val="22"/>
          <w:szCs w:val="22"/>
        </w:rPr>
      </w:pPr>
      <w:bookmarkStart w:id="79" w:name="_Toc146008014"/>
      <w:r w:rsidRPr="00B15042">
        <w:rPr>
          <w:rFonts w:asciiTheme="minorHAnsi" w:hAnsiTheme="minorHAnsi" w:cstheme="minorHAnsi"/>
          <w:sz w:val="22"/>
          <w:szCs w:val="22"/>
        </w:rPr>
        <w:t>37</w:t>
      </w:r>
      <w:r w:rsidR="00205C63" w:rsidRPr="00B15042">
        <w:rPr>
          <w:rFonts w:asciiTheme="minorHAnsi" w:hAnsiTheme="minorHAnsi" w:cstheme="minorHAnsi"/>
          <w:sz w:val="22"/>
          <w:szCs w:val="22"/>
        </w:rPr>
        <w:t>. Odredbe koje se odnose na zajednicu gospodarskih subjekata:</w:t>
      </w:r>
      <w:bookmarkStart w:id="80" w:name="_Toc414011484"/>
      <w:bookmarkEnd w:id="76"/>
      <w:bookmarkEnd w:id="78"/>
      <w:bookmarkEnd w:id="79"/>
    </w:p>
    <w:p w14:paraId="50AC45BC" w14:textId="77777777" w:rsidR="005E60DB" w:rsidRPr="00051BAC" w:rsidRDefault="004C1ACD" w:rsidP="005E60DB">
      <w:pPr>
        <w:spacing w:after="0" w:line="276" w:lineRule="auto"/>
        <w:jc w:val="both"/>
        <w:rPr>
          <w:rFonts w:cs="Times New Roman"/>
        </w:rPr>
      </w:pPr>
      <w:r w:rsidRPr="00051BAC">
        <w:rPr>
          <w:rFonts w:cs="Times New Roman"/>
          <w:color w:val="FF0000"/>
        </w:rPr>
        <w:tab/>
      </w:r>
      <w:r w:rsidR="005E60DB" w:rsidRPr="00051BAC">
        <w:rPr>
          <w:rFonts w:cs="Times New Roman"/>
        </w:rPr>
        <w:t>Zajednica gospodarskih subjekata je privremeno udruženje fizičkih ili pravnih osoba ili tijela, koja na tržištu nudi izvođenje radova ili posla, isporuku robe ili pružanje usluga.</w:t>
      </w:r>
    </w:p>
    <w:p w14:paraId="7BFC291E" w14:textId="77777777" w:rsidR="005E60DB" w:rsidRPr="00051BAC" w:rsidRDefault="005E60DB" w:rsidP="005E60DB">
      <w:pPr>
        <w:spacing w:after="0" w:line="276" w:lineRule="auto"/>
        <w:jc w:val="both"/>
        <w:rPr>
          <w:rFonts w:cs="Times New Roman"/>
          <w:bCs/>
        </w:rPr>
      </w:pPr>
      <w:r w:rsidRPr="00051BAC">
        <w:rPr>
          <w:rFonts w:cs="Times New Roman"/>
          <w:bCs/>
        </w:rPr>
        <w:tab/>
        <w:t>Naručitelj  će, ako zajednica gospodarskih subjekata ne odredi drugačije, neposredno plaćati svakom članu zajednice gospodarskih subjekata za onaj dio ugovora o javnoj nabavi koji je on izvršio.</w:t>
      </w:r>
    </w:p>
    <w:p w14:paraId="13C24C5A" w14:textId="77777777" w:rsidR="005E60DB" w:rsidRPr="00051BAC" w:rsidRDefault="005E60DB" w:rsidP="005E60DB">
      <w:pPr>
        <w:spacing w:after="0" w:line="276" w:lineRule="auto"/>
        <w:jc w:val="both"/>
        <w:rPr>
          <w:rFonts w:cs="Times New Roman"/>
          <w:lang w:eastAsia="hr-HR"/>
        </w:rPr>
      </w:pPr>
      <w:r w:rsidRPr="00051BAC">
        <w:rPr>
          <w:rFonts w:cs="Times New Roman"/>
          <w:b/>
          <w:bCs/>
        </w:rPr>
        <w:lastRenderedPageBreak/>
        <w:tab/>
      </w:r>
      <w:r w:rsidRPr="00051BAC">
        <w:rPr>
          <w:rFonts w:cs="Times New Roman"/>
          <w:bCs/>
        </w:rPr>
        <w:t>Naručitelj ne smije zahtijevati da zajednica gospodarskih subjekata ima određeni pravni oblik u trenutku dostave ponuda, a niti će zahtijevati da ima određeni pravni oblik nakon sklapanja ugovora.</w:t>
      </w:r>
    </w:p>
    <w:p w14:paraId="1FF7D444" w14:textId="77777777" w:rsidR="005E60DB" w:rsidRPr="00051BAC" w:rsidRDefault="005E60DB" w:rsidP="00205C63">
      <w:pPr>
        <w:spacing w:after="0" w:line="276" w:lineRule="auto"/>
        <w:jc w:val="both"/>
        <w:rPr>
          <w:rFonts w:cs="Times New Roman"/>
        </w:rPr>
      </w:pPr>
    </w:p>
    <w:p w14:paraId="0196F7B1" w14:textId="77777777" w:rsidR="00205C63" w:rsidRPr="00B15042" w:rsidRDefault="00087B02" w:rsidP="00B15042">
      <w:pPr>
        <w:pStyle w:val="Naslov10"/>
        <w:ind w:left="0" w:firstLine="0"/>
        <w:rPr>
          <w:rFonts w:asciiTheme="minorHAnsi" w:hAnsiTheme="minorHAnsi" w:cstheme="minorHAnsi"/>
          <w:bCs/>
          <w:color w:val="FF0000"/>
          <w:sz w:val="22"/>
          <w:szCs w:val="22"/>
        </w:rPr>
      </w:pPr>
      <w:bookmarkStart w:id="81" w:name="_Toc146008015"/>
      <w:r w:rsidRPr="00B15042">
        <w:rPr>
          <w:rFonts w:asciiTheme="minorHAnsi" w:hAnsiTheme="minorHAnsi" w:cstheme="minorHAnsi"/>
          <w:sz w:val="22"/>
          <w:szCs w:val="22"/>
        </w:rPr>
        <w:t>38</w:t>
      </w:r>
      <w:r w:rsidR="00205C63" w:rsidRPr="00B15042">
        <w:rPr>
          <w:rFonts w:asciiTheme="minorHAnsi" w:hAnsiTheme="minorHAnsi" w:cstheme="minorHAnsi"/>
          <w:sz w:val="22"/>
          <w:szCs w:val="22"/>
        </w:rPr>
        <w:t>. Odredbe koje se odnose na podugovaratelje:</w:t>
      </w:r>
      <w:bookmarkEnd w:id="81"/>
    </w:p>
    <w:p w14:paraId="17A9039D" w14:textId="77777777" w:rsidR="00205C63" w:rsidRPr="00051BAC" w:rsidRDefault="00205C63" w:rsidP="00CD71BC">
      <w:pPr>
        <w:numPr>
          <w:ilvl w:val="0"/>
          <w:numId w:val="1"/>
        </w:numPr>
        <w:tabs>
          <w:tab w:val="clear" w:pos="432"/>
          <w:tab w:val="num" w:pos="0"/>
        </w:tabs>
        <w:suppressAutoHyphens/>
        <w:spacing w:after="0" w:line="276" w:lineRule="auto"/>
        <w:ind w:left="0" w:firstLine="0"/>
        <w:jc w:val="both"/>
        <w:rPr>
          <w:rFonts w:cs="Times New Roman"/>
        </w:rPr>
      </w:pPr>
      <w:r w:rsidRPr="00051BAC">
        <w:rPr>
          <w:rFonts w:cs="Times New Roman"/>
        </w:rPr>
        <w:t>Gospodarski subjekt koji namjerava dati dio ugovora o javnoj nabavi u podugovor obvezan je u ponudi:</w:t>
      </w:r>
    </w:p>
    <w:p w14:paraId="49FC6E5C" w14:textId="348BFD04" w:rsidR="00205C63" w:rsidRPr="00051BAC" w:rsidRDefault="00205C63" w:rsidP="002E5CB4">
      <w:pPr>
        <w:tabs>
          <w:tab w:val="left" w:pos="284"/>
        </w:tabs>
        <w:spacing w:after="0" w:line="276" w:lineRule="auto"/>
        <w:jc w:val="both"/>
        <w:rPr>
          <w:rFonts w:cs="Times New Roman"/>
        </w:rPr>
      </w:pPr>
      <w:r w:rsidRPr="00051BAC">
        <w:rPr>
          <w:rFonts w:cs="Times New Roman"/>
        </w:rPr>
        <w:t>1.</w:t>
      </w:r>
      <w:r w:rsidRPr="00051BAC">
        <w:rPr>
          <w:rFonts w:cs="Times New Roman"/>
        </w:rPr>
        <w:tab/>
        <w:t>navesti koji dio ugovora namjerava dati u podugovor (predmet ili količina, vrijednost ili postotni udio),</w:t>
      </w:r>
    </w:p>
    <w:p w14:paraId="742299F8" w14:textId="77777777" w:rsidR="00205C63" w:rsidRPr="00051BAC" w:rsidRDefault="00205C63" w:rsidP="00CD71BC">
      <w:pPr>
        <w:numPr>
          <w:ilvl w:val="0"/>
          <w:numId w:val="1"/>
        </w:numPr>
        <w:tabs>
          <w:tab w:val="clear" w:pos="432"/>
          <w:tab w:val="num" w:pos="0"/>
          <w:tab w:val="left" w:pos="284"/>
        </w:tabs>
        <w:suppressAutoHyphens/>
        <w:spacing w:after="0" w:line="276" w:lineRule="auto"/>
        <w:ind w:left="0" w:firstLine="0"/>
        <w:jc w:val="both"/>
        <w:rPr>
          <w:rFonts w:cs="Times New Roman"/>
        </w:rPr>
      </w:pPr>
      <w:r w:rsidRPr="00051BAC">
        <w:rPr>
          <w:rFonts w:cs="Times New Roman"/>
        </w:rPr>
        <w:t>2.</w:t>
      </w:r>
      <w:r w:rsidRPr="00051BAC">
        <w:rPr>
          <w:rFonts w:cs="Times New Roman"/>
        </w:rPr>
        <w:tab/>
        <w:t>navesti podatke o podugovarateljima (naziv ili tvrtka, sjedište, OIB ili nacionalni identifikacijski broj, broj računa, zakonski zastupnici podugovaratelja),</w:t>
      </w:r>
    </w:p>
    <w:p w14:paraId="6E79BFD1" w14:textId="77777777" w:rsidR="00205C63" w:rsidRPr="00051BAC" w:rsidRDefault="00205C63" w:rsidP="00CD71BC">
      <w:pPr>
        <w:numPr>
          <w:ilvl w:val="0"/>
          <w:numId w:val="1"/>
        </w:numPr>
        <w:tabs>
          <w:tab w:val="clear" w:pos="432"/>
          <w:tab w:val="num" w:pos="0"/>
          <w:tab w:val="left" w:pos="284"/>
        </w:tabs>
        <w:suppressAutoHyphens/>
        <w:spacing w:after="120" w:line="276" w:lineRule="auto"/>
        <w:ind w:left="0" w:firstLine="0"/>
        <w:jc w:val="both"/>
        <w:rPr>
          <w:rFonts w:cs="Times New Roman"/>
        </w:rPr>
      </w:pPr>
      <w:r w:rsidRPr="00051BAC">
        <w:rPr>
          <w:rFonts w:cs="Times New Roman"/>
        </w:rPr>
        <w:t>3.</w:t>
      </w:r>
      <w:r w:rsidRPr="00051BAC">
        <w:rPr>
          <w:rFonts w:cs="Times New Roman"/>
        </w:rPr>
        <w:tab/>
        <w:t>dostaviti europsku jedinstvenu dokumentaciju o nabavi za podugovaratelja – ESPD obrazac.</w:t>
      </w:r>
    </w:p>
    <w:p w14:paraId="4FC0B786" w14:textId="77777777" w:rsidR="00205C63" w:rsidRPr="00051BAC" w:rsidRDefault="00205C63" w:rsidP="00CD71BC">
      <w:pPr>
        <w:numPr>
          <w:ilvl w:val="0"/>
          <w:numId w:val="1"/>
        </w:numPr>
        <w:tabs>
          <w:tab w:val="clear" w:pos="432"/>
          <w:tab w:val="num" w:pos="0"/>
        </w:tabs>
        <w:suppressAutoHyphens/>
        <w:autoSpaceDE w:val="0"/>
        <w:autoSpaceDN w:val="0"/>
        <w:adjustRightInd w:val="0"/>
        <w:spacing w:after="120" w:line="276" w:lineRule="auto"/>
        <w:ind w:left="0" w:firstLine="0"/>
        <w:jc w:val="both"/>
        <w:rPr>
          <w:rFonts w:cs="Times New Roman"/>
        </w:rPr>
      </w:pPr>
      <w:r w:rsidRPr="00051BAC">
        <w:rPr>
          <w:rFonts w:cs="Times New Roman"/>
        </w:rPr>
        <w:t xml:space="preserve">Ako je gospodarski subjekt dio ugovora o javnoj nabavi dao u podugovor, podaci iz točke 1. i 2. </w:t>
      </w:r>
      <w:r w:rsidR="00F8591D" w:rsidRPr="00051BAC">
        <w:rPr>
          <w:rFonts w:cs="Times New Roman"/>
        </w:rPr>
        <w:t>ove točke</w:t>
      </w:r>
      <w:r w:rsidRPr="00051BAC">
        <w:rPr>
          <w:rFonts w:cs="Times New Roman"/>
        </w:rPr>
        <w:t xml:space="preserve"> biti će navedeni u ugovoru o javnoj nabavi.</w:t>
      </w:r>
    </w:p>
    <w:p w14:paraId="2F4D8099" w14:textId="77777777" w:rsidR="00205C63" w:rsidRPr="00051BAC" w:rsidRDefault="00205C63" w:rsidP="00CD71BC">
      <w:pPr>
        <w:numPr>
          <w:ilvl w:val="0"/>
          <w:numId w:val="1"/>
        </w:numPr>
        <w:tabs>
          <w:tab w:val="clear" w:pos="432"/>
          <w:tab w:val="num" w:pos="0"/>
        </w:tabs>
        <w:suppressAutoHyphens/>
        <w:autoSpaceDE w:val="0"/>
        <w:autoSpaceDN w:val="0"/>
        <w:adjustRightInd w:val="0"/>
        <w:spacing w:after="0" w:line="276" w:lineRule="auto"/>
        <w:ind w:left="0" w:firstLine="0"/>
        <w:jc w:val="both"/>
        <w:rPr>
          <w:rFonts w:cs="Times New Roman"/>
        </w:rPr>
      </w:pPr>
      <w:r w:rsidRPr="00051BAC">
        <w:rPr>
          <w:rFonts w:cs="Times New Roman"/>
        </w:rPr>
        <w:t>Ako se dio ugovora o javnoj nabavi daje u podugovor, Naručitelj je obavezan neposredno plaćati podugovaratelju za dio ugovora koji je isti izvršio, osim ako ugovaratelj dokaže da su obveze prema podugovaratelju za taj dio ugovora već podmirene. Ugovaratelj mora svom računu ili situaciji priložiti račune ili situacije svojih podugovaratelja koje je prethodno potvrdio.</w:t>
      </w:r>
    </w:p>
    <w:p w14:paraId="4B4B3D28" w14:textId="77777777" w:rsidR="00205C63" w:rsidRPr="00051BAC" w:rsidRDefault="00205C63" w:rsidP="00CD71BC">
      <w:pPr>
        <w:numPr>
          <w:ilvl w:val="0"/>
          <w:numId w:val="1"/>
        </w:numPr>
        <w:suppressAutoHyphens/>
        <w:spacing w:after="120" w:line="276" w:lineRule="auto"/>
        <w:jc w:val="both"/>
        <w:rPr>
          <w:rFonts w:cs="Times New Roman"/>
        </w:rPr>
      </w:pPr>
      <w:r w:rsidRPr="00051BAC">
        <w:rPr>
          <w:rFonts w:cs="Times New Roman"/>
        </w:rPr>
        <w:t>Ugovaratelj može tijekom izvršenja ugovora o javnoj nabavi od Naručitelja zahtijevati:</w:t>
      </w:r>
    </w:p>
    <w:p w14:paraId="2075FDA0" w14:textId="77777777" w:rsidR="00205C63" w:rsidRPr="00051BAC" w:rsidRDefault="00205C63" w:rsidP="00CD71BC">
      <w:pPr>
        <w:numPr>
          <w:ilvl w:val="0"/>
          <w:numId w:val="1"/>
        </w:numPr>
        <w:suppressAutoHyphens/>
        <w:spacing w:after="0" w:line="276" w:lineRule="auto"/>
        <w:jc w:val="both"/>
        <w:rPr>
          <w:rFonts w:cs="Times New Roman"/>
        </w:rPr>
      </w:pPr>
      <w:r w:rsidRPr="00051BAC">
        <w:rPr>
          <w:rFonts w:cs="Times New Roman"/>
        </w:rPr>
        <w:t>a)</w:t>
      </w:r>
      <w:r w:rsidRPr="00051BAC">
        <w:rPr>
          <w:rFonts w:cs="Times New Roman"/>
        </w:rPr>
        <w:tab/>
        <w:t>promjenu podugovaratelja za onaj dio ugovora o javnoj nabavi koji je prethodno dao u podugovor,</w:t>
      </w:r>
    </w:p>
    <w:p w14:paraId="698FB1A6" w14:textId="77777777" w:rsidR="00205C63" w:rsidRPr="00051BAC" w:rsidRDefault="00205C63" w:rsidP="00CD71BC">
      <w:pPr>
        <w:numPr>
          <w:ilvl w:val="0"/>
          <w:numId w:val="1"/>
        </w:numPr>
        <w:suppressAutoHyphens/>
        <w:spacing w:after="0" w:line="276" w:lineRule="auto"/>
        <w:jc w:val="both"/>
        <w:rPr>
          <w:rFonts w:cs="Times New Roman"/>
        </w:rPr>
      </w:pPr>
      <w:r w:rsidRPr="00051BAC">
        <w:rPr>
          <w:rFonts w:cs="Times New Roman"/>
        </w:rPr>
        <w:t>b)</w:t>
      </w:r>
      <w:r w:rsidRPr="00051BAC">
        <w:rPr>
          <w:rFonts w:cs="Times New Roman"/>
        </w:rPr>
        <w:tab/>
        <w:t>uvođenje jednog ili više novih podugovaratelja čiji ukupni udio ne smije prijeći 30% vrijednosti ugovora o javnoj nabavi bez poreza na dodanu vrijednost, neovisno o tome je li prethodno dao dio ugovora o javnoj nabavi u podugovor ili nije,</w:t>
      </w:r>
    </w:p>
    <w:p w14:paraId="489F14EE" w14:textId="77777777" w:rsidR="00205C63" w:rsidRPr="00051BAC" w:rsidRDefault="00205C63" w:rsidP="00CD71BC">
      <w:pPr>
        <w:numPr>
          <w:ilvl w:val="0"/>
          <w:numId w:val="1"/>
        </w:numPr>
        <w:suppressAutoHyphens/>
        <w:spacing w:after="120" w:line="276" w:lineRule="auto"/>
        <w:jc w:val="both"/>
        <w:rPr>
          <w:rFonts w:cs="Times New Roman"/>
        </w:rPr>
      </w:pPr>
      <w:r w:rsidRPr="00051BAC">
        <w:rPr>
          <w:rFonts w:cs="Times New Roman"/>
        </w:rPr>
        <w:t>c)</w:t>
      </w:r>
      <w:r w:rsidRPr="00051BAC">
        <w:rPr>
          <w:rFonts w:cs="Times New Roman"/>
        </w:rPr>
        <w:tab/>
        <w:t>preuzimanje izvršenja dijela ugovora o javnoj nabavi koji je prethodno dao u podugovor.</w:t>
      </w:r>
    </w:p>
    <w:p w14:paraId="19F2D052" w14:textId="77777777" w:rsidR="00205C63" w:rsidRPr="00051BAC" w:rsidRDefault="00205C63" w:rsidP="00CD71BC">
      <w:pPr>
        <w:numPr>
          <w:ilvl w:val="0"/>
          <w:numId w:val="1"/>
        </w:numPr>
        <w:tabs>
          <w:tab w:val="clear" w:pos="432"/>
          <w:tab w:val="num" w:pos="0"/>
        </w:tabs>
        <w:suppressAutoHyphens/>
        <w:autoSpaceDE w:val="0"/>
        <w:autoSpaceDN w:val="0"/>
        <w:adjustRightInd w:val="0"/>
        <w:spacing w:after="120" w:line="276" w:lineRule="auto"/>
        <w:ind w:left="0" w:firstLine="0"/>
        <w:jc w:val="both"/>
        <w:rPr>
          <w:rFonts w:cs="Times New Roman"/>
        </w:rPr>
      </w:pPr>
      <w:r w:rsidRPr="00051BAC">
        <w:rPr>
          <w:rFonts w:cs="Times New Roman"/>
        </w:rPr>
        <w:t xml:space="preserve">Uz zahtjev iz točke a) i b) </w:t>
      </w:r>
      <w:r w:rsidR="00F8591D" w:rsidRPr="00051BAC">
        <w:rPr>
          <w:rFonts w:cs="Times New Roman"/>
        </w:rPr>
        <w:t xml:space="preserve">ove točke </w:t>
      </w:r>
      <w:r w:rsidRPr="00051BAC">
        <w:rPr>
          <w:rFonts w:cs="Times New Roman"/>
        </w:rPr>
        <w:t xml:space="preserve">ugovaratelj Naručitelju dostavlja podatke </w:t>
      </w:r>
      <w:r w:rsidR="00CE57E7" w:rsidRPr="00051BAC">
        <w:rPr>
          <w:rFonts w:cs="Times New Roman"/>
        </w:rPr>
        <w:t>i dokumente sukladno točci 1.- 3</w:t>
      </w:r>
      <w:r w:rsidRPr="00051BAC">
        <w:rPr>
          <w:rFonts w:cs="Times New Roman"/>
        </w:rPr>
        <w:t xml:space="preserve">. </w:t>
      </w:r>
      <w:r w:rsidR="00F8591D" w:rsidRPr="00051BAC">
        <w:rPr>
          <w:rFonts w:cs="Times New Roman"/>
        </w:rPr>
        <w:t xml:space="preserve">ove točke </w:t>
      </w:r>
      <w:r w:rsidRPr="00051BAC">
        <w:rPr>
          <w:rFonts w:cs="Times New Roman"/>
        </w:rPr>
        <w:t>za novog podugovaratelja.</w:t>
      </w:r>
      <w:r w:rsidR="005E4975" w:rsidRPr="00051BAC">
        <w:rPr>
          <w:rFonts w:cs="Times New Roman"/>
        </w:rPr>
        <w:t xml:space="preserve"> </w:t>
      </w:r>
    </w:p>
    <w:p w14:paraId="132E95CF" w14:textId="77777777" w:rsidR="00205C63" w:rsidRPr="00051BAC" w:rsidRDefault="00205C63" w:rsidP="00CD71BC">
      <w:pPr>
        <w:numPr>
          <w:ilvl w:val="0"/>
          <w:numId w:val="1"/>
        </w:numPr>
        <w:tabs>
          <w:tab w:val="clear" w:pos="432"/>
          <w:tab w:val="num" w:pos="0"/>
        </w:tabs>
        <w:suppressAutoHyphens/>
        <w:autoSpaceDE w:val="0"/>
        <w:autoSpaceDN w:val="0"/>
        <w:adjustRightInd w:val="0"/>
        <w:spacing w:after="0" w:line="276" w:lineRule="auto"/>
        <w:ind w:left="0" w:firstLine="0"/>
        <w:jc w:val="both"/>
        <w:rPr>
          <w:rFonts w:cs="Times New Roman"/>
        </w:rPr>
      </w:pPr>
      <w:r w:rsidRPr="00051BAC">
        <w:rPr>
          <w:rFonts w:cs="Times New Roman"/>
        </w:rPr>
        <w:t xml:space="preserve">Sudjelovanje podugovaratelja ne utječe na odgovornost ugovaratelja za izvršenje ugovora o javnoj nabavi. </w:t>
      </w:r>
    </w:p>
    <w:p w14:paraId="7D35ECA1" w14:textId="77777777" w:rsidR="00205C63" w:rsidRPr="00051BAC" w:rsidRDefault="00205C63" w:rsidP="00CD71BC">
      <w:pPr>
        <w:numPr>
          <w:ilvl w:val="0"/>
          <w:numId w:val="1"/>
        </w:numPr>
        <w:tabs>
          <w:tab w:val="clear" w:pos="432"/>
          <w:tab w:val="num" w:pos="0"/>
        </w:tabs>
        <w:suppressAutoHyphens/>
        <w:autoSpaceDE w:val="0"/>
        <w:autoSpaceDN w:val="0"/>
        <w:adjustRightInd w:val="0"/>
        <w:spacing w:after="0" w:line="276" w:lineRule="auto"/>
        <w:ind w:left="0" w:firstLine="0"/>
        <w:jc w:val="both"/>
        <w:rPr>
          <w:rFonts w:cs="Times New Roman"/>
        </w:rPr>
      </w:pPr>
    </w:p>
    <w:p w14:paraId="18C3D2CE" w14:textId="051F65B1" w:rsidR="00205C63" w:rsidRDefault="00087B02" w:rsidP="00B15042">
      <w:pPr>
        <w:pStyle w:val="Naslov10"/>
        <w:ind w:left="0" w:firstLine="0"/>
        <w:rPr>
          <w:rFonts w:asciiTheme="minorHAnsi" w:hAnsiTheme="minorHAnsi" w:cstheme="minorHAnsi"/>
          <w:color w:val="FF0000"/>
          <w:sz w:val="22"/>
          <w:szCs w:val="22"/>
        </w:rPr>
      </w:pPr>
      <w:bookmarkStart w:id="82" w:name="_Toc146008016"/>
      <w:bookmarkEnd w:id="80"/>
      <w:r w:rsidRPr="00B15042">
        <w:rPr>
          <w:rFonts w:asciiTheme="minorHAnsi" w:hAnsiTheme="minorHAnsi" w:cstheme="minorHAnsi"/>
          <w:sz w:val="22"/>
          <w:szCs w:val="22"/>
        </w:rPr>
        <w:t>39</w:t>
      </w:r>
      <w:r w:rsidR="00205C63" w:rsidRPr="00B15042">
        <w:rPr>
          <w:rFonts w:asciiTheme="minorHAnsi" w:hAnsiTheme="minorHAnsi" w:cstheme="minorHAnsi"/>
          <w:sz w:val="22"/>
          <w:szCs w:val="22"/>
        </w:rPr>
        <w:t>. Vrsta, sredstvo i uvjeti jamstva:</w:t>
      </w:r>
      <w:bookmarkEnd w:id="82"/>
    </w:p>
    <w:p w14:paraId="208CED1A" w14:textId="77777777" w:rsidR="00051A11" w:rsidRPr="00051A11" w:rsidRDefault="00051A11" w:rsidP="00051A11">
      <w:pPr>
        <w:spacing w:after="0"/>
        <w:rPr>
          <w:lang w:eastAsia="ar-SA"/>
        </w:rPr>
      </w:pPr>
    </w:p>
    <w:p w14:paraId="2462776C" w14:textId="1379B172" w:rsidR="00331269" w:rsidRPr="00700ADB" w:rsidRDefault="00331269" w:rsidP="00331269">
      <w:pPr>
        <w:pStyle w:val="Odlomakpopisa"/>
        <w:numPr>
          <w:ilvl w:val="0"/>
          <w:numId w:val="1"/>
        </w:numPr>
        <w:tabs>
          <w:tab w:val="clear" w:pos="432"/>
        </w:tabs>
        <w:spacing w:after="0" w:line="276" w:lineRule="auto"/>
        <w:ind w:left="0" w:firstLine="0"/>
        <w:jc w:val="both"/>
        <w:rPr>
          <w:rFonts w:cs="Arial"/>
          <w:lang w:eastAsia="hr-HR"/>
        </w:rPr>
      </w:pPr>
      <w:r w:rsidRPr="00700ADB">
        <w:rPr>
          <w:rFonts w:cs="Arial"/>
          <w:b/>
        </w:rPr>
        <w:t>1. Jamstvo za ozbiljnost ponude</w:t>
      </w:r>
      <w:r>
        <w:rPr>
          <w:rFonts w:cs="Arial"/>
          <w:b/>
        </w:rPr>
        <w:t xml:space="preserve"> </w:t>
      </w:r>
      <w:r w:rsidRPr="008F7E36">
        <w:rPr>
          <w:rFonts w:cs="Arial"/>
        </w:rPr>
        <w:t>za</w:t>
      </w:r>
      <w:r w:rsidRPr="00700ADB">
        <w:rPr>
          <w:rFonts w:cs="Arial"/>
        </w:rPr>
        <w:t xml:space="preserve"> </w:t>
      </w:r>
      <w:r w:rsidR="00A16E2C" w:rsidRPr="00A16E2C">
        <w:rPr>
          <w:rFonts w:cs="Arial"/>
        </w:rPr>
        <w:t>Grupu 56. Dijagnostička terapeutska jedinica za potrebe ORL odjela</w:t>
      </w:r>
      <w:r w:rsidRPr="00A16E2C">
        <w:rPr>
          <w:rFonts w:cs="Arial"/>
        </w:rPr>
        <w:t xml:space="preserve">, u visini od </w:t>
      </w:r>
      <w:r w:rsidR="00A16E2C" w:rsidRPr="00A16E2C">
        <w:rPr>
          <w:rFonts w:cs="Arial"/>
          <w:b/>
        </w:rPr>
        <w:t>1.200</w:t>
      </w:r>
      <w:r w:rsidRPr="00A16E2C">
        <w:rPr>
          <w:rFonts w:cs="Arial"/>
          <w:b/>
        </w:rPr>
        <w:t>,00 eura</w:t>
      </w:r>
      <w:r w:rsidRPr="00A16E2C">
        <w:rPr>
          <w:rFonts w:cs="Arial"/>
        </w:rPr>
        <w:t xml:space="preserve">, </w:t>
      </w:r>
      <w:r w:rsidRPr="00A16E2C">
        <w:rPr>
          <w:rFonts w:cs="Arial"/>
          <w:lang w:eastAsia="hr-HR"/>
        </w:rPr>
        <w:t>ponuditelj je obavezan dostaviti u roku za dostavu ponuda, ili u obliku zadužnice</w:t>
      </w:r>
      <w:r w:rsidRPr="00A16E2C">
        <w:rPr>
          <w:rFonts w:cs="Arial"/>
          <w:color w:val="FF0000"/>
          <w:lang w:eastAsia="hr-HR"/>
        </w:rPr>
        <w:t xml:space="preserve"> </w:t>
      </w:r>
      <w:r w:rsidRPr="00A16E2C">
        <w:rPr>
          <w:rFonts w:cs="Arial"/>
          <w:lang w:eastAsia="hr-HR"/>
        </w:rPr>
        <w:t>potvrđene</w:t>
      </w:r>
      <w:r w:rsidRPr="00700ADB">
        <w:rPr>
          <w:rFonts w:cs="Arial"/>
          <w:lang w:eastAsia="hr-HR"/>
        </w:rPr>
        <w:t xml:space="preserve"> kod </w:t>
      </w:r>
      <w:r>
        <w:rPr>
          <w:rFonts w:cs="Arial"/>
          <w:lang w:eastAsia="hr-HR"/>
        </w:rPr>
        <w:t>javnog bilježnika ili u obliku</w:t>
      </w:r>
      <w:r w:rsidRPr="00700ADB">
        <w:rPr>
          <w:rFonts w:cs="Arial"/>
          <w:lang w:eastAsia="hr-HR"/>
        </w:rPr>
        <w:t xml:space="preserve"> bjanko zadužnice</w:t>
      </w:r>
      <w:r>
        <w:rPr>
          <w:rFonts w:cs="Arial"/>
          <w:lang w:eastAsia="hr-HR"/>
        </w:rPr>
        <w:t xml:space="preserve"> potvrđene kod javnog bilježnika</w:t>
      </w:r>
      <w:r w:rsidRPr="00700ADB">
        <w:rPr>
          <w:rFonts w:cs="Arial"/>
          <w:lang w:eastAsia="hr-HR"/>
        </w:rPr>
        <w:t xml:space="preserve"> ili u obliku bankovne garancije </w:t>
      </w:r>
      <w:r w:rsidRPr="00700ADB">
        <w:rPr>
          <w:rFonts w:cs="Arial"/>
        </w:rPr>
        <w:t>„bez prigovora“, plative „na prvi poziv“ i „bezuvjetno“,</w:t>
      </w:r>
      <w:r w:rsidRPr="00700ADB">
        <w:rPr>
          <w:rFonts w:cs="Arial"/>
          <w:bCs/>
        </w:rPr>
        <w:t xml:space="preserve"> </w:t>
      </w:r>
      <w:r w:rsidRPr="00700ADB">
        <w:rPr>
          <w:rFonts w:cs="Arial"/>
          <w:lang w:eastAsia="hr-HR"/>
        </w:rPr>
        <w:t>ili u obliku novčanog pologa na blagajni Naručitelja ili na IBAN</w:t>
      </w:r>
      <w:r w:rsidRPr="00700ADB">
        <w:rPr>
          <w:rFonts w:cs="Arial"/>
          <w:b/>
          <w:lang w:eastAsia="hr-HR"/>
        </w:rPr>
        <w:t xml:space="preserve"> </w:t>
      </w:r>
      <w:r w:rsidRPr="00700ADB">
        <w:rPr>
          <w:rFonts w:cs="Arial"/>
          <w:lang w:eastAsia="hr-HR"/>
        </w:rPr>
        <w:t>Naručitelja broj:</w:t>
      </w:r>
      <w:r w:rsidRPr="00700ADB">
        <w:rPr>
          <w:rFonts w:cs="Arial"/>
          <w:b/>
          <w:lang w:eastAsia="hr-HR"/>
        </w:rPr>
        <w:t xml:space="preserve"> </w:t>
      </w:r>
      <w:r w:rsidRPr="006644D1">
        <w:rPr>
          <w:rFonts w:eastAsia="Calibri" w:cs="Arial"/>
        </w:rPr>
        <w:t xml:space="preserve">HR4723600001102709395, otvoren kod Zagrebačke banke d.d., model: HR00, </w:t>
      </w:r>
      <w:r w:rsidRPr="006644D1">
        <w:rPr>
          <w:rFonts w:cs="Arial"/>
          <w:lang w:eastAsia="hr-HR"/>
        </w:rPr>
        <w:t xml:space="preserve"> poziv na broj: </w:t>
      </w:r>
      <w:r w:rsidR="00024502" w:rsidRPr="006644D1">
        <w:rPr>
          <w:rFonts w:cs="Arial"/>
          <w:b/>
          <w:lang w:eastAsia="hr-HR"/>
        </w:rPr>
        <w:t>91</w:t>
      </w:r>
      <w:r w:rsidRPr="006644D1">
        <w:rPr>
          <w:rFonts w:cs="Arial"/>
          <w:b/>
          <w:lang w:eastAsia="hr-HR"/>
        </w:rPr>
        <w:t>-2023</w:t>
      </w:r>
      <w:r w:rsidRPr="006644D1">
        <w:rPr>
          <w:rFonts w:cs="Arial"/>
          <w:lang w:eastAsia="hr-HR"/>
        </w:rPr>
        <w:t>, naziv i sjedište Naručitelja: Opća bolnica Varaždin, Ivana Meštrovića 1, 42 000 Varaždin</w:t>
      </w:r>
      <w:r w:rsidRPr="006644D1">
        <w:rPr>
          <w:rFonts w:cs="Arial"/>
          <w:b/>
          <w:lang w:eastAsia="hr-HR"/>
        </w:rPr>
        <w:t>,</w:t>
      </w:r>
      <w:r w:rsidRPr="006644D1">
        <w:rPr>
          <w:rFonts w:cs="Arial"/>
          <w:lang w:eastAsia="hr-HR"/>
        </w:rPr>
        <w:t xml:space="preserve"> svrha uplate: jamstvo</w:t>
      </w:r>
      <w:r w:rsidRPr="00700ADB">
        <w:rPr>
          <w:rFonts w:cs="Arial"/>
          <w:lang w:eastAsia="hr-HR"/>
        </w:rPr>
        <w:t xml:space="preserve"> za ozbiljnost ponude, uz obaveznu naznaku na koju grupu predmeta nabave se jamstvo odnosi</w:t>
      </w:r>
      <w:r w:rsidRPr="00700ADB">
        <w:rPr>
          <w:rFonts w:cs="Arial"/>
          <w:b/>
          <w:lang w:eastAsia="hr-HR"/>
        </w:rPr>
        <w:t xml:space="preserve">, </w:t>
      </w:r>
      <w:r w:rsidRPr="00700ADB">
        <w:rPr>
          <w:rFonts w:cs="Arial"/>
          <w:lang w:eastAsia="hr-HR"/>
        </w:rPr>
        <w:t>a</w:t>
      </w:r>
      <w:r w:rsidRPr="00700ADB">
        <w:rPr>
          <w:rFonts w:cs="Arial"/>
          <w:b/>
          <w:lang w:eastAsia="hr-HR"/>
        </w:rPr>
        <w:t xml:space="preserve"> </w:t>
      </w:r>
      <w:r w:rsidRPr="00700ADB">
        <w:rPr>
          <w:rFonts w:cs="Arial"/>
          <w:lang w:eastAsia="hr-HR"/>
        </w:rPr>
        <w:t xml:space="preserve">koje će Naručitelj naplatiti, u slijedećim slučajevima: </w:t>
      </w:r>
    </w:p>
    <w:p w14:paraId="708C2D25" w14:textId="77777777" w:rsidR="00331269" w:rsidRPr="00700ADB" w:rsidRDefault="00331269" w:rsidP="00331269">
      <w:pPr>
        <w:pStyle w:val="Odlomakpopisa"/>
        <w:numPr>
          <w:ilvl w:val="0"/>
          <w:numId w:val="1"/>
        </w:numPr>
        <w:spacing w:after="0" w:line="276" w:lineRule="auto"/>
        <w:jc w:val="both"/>
        <w:rPr>
          <w:rFonts w:cs="Arial"/>
          <w:lang w:eastAsia="hr-HR"/>
        </w:rPr>
      </w:pPr>
      <w:r w:rsidRPr="00700ADB">
        <w:rPr>
          <w:rFonts w:cs="Arial"/>
          <w:lang w:eastAsia="hr-HR"/>
        </w:rPr>
        <w:tab/>
        <w:t xml:space="preserve">- odustajanja ponuditelja od svoje ponude u roku njezine valjanosti, </w:t>
      </w:r>
    </w:p>
    <w:p w14:paraId="4CACC626" w14:textId="77777777" w:rsidR="00331269" w:rsidRPr="00700ADB" w:rsidRDefault="00331269" w:rsidP="00331269">
      <w:pPr>
        <w:pStyle w:val="Odlomakpopisa"/>
        <w:numPr>
          <w:ilvl w:val="0"/>
          <w:numId w:val="1"/>
        </w:numPr>
        <w:spacing w:after="0" w:line="276" w:lineRule="auto"/>
        <w:jc w:val="both"/>
        <w:rPr>
          <w:rFonts w:cs="Arial"/>
          <w:lang w:eastAsia="hr-HR"/>
        </w:rPr>
      </w:pPr>
      <w:r w:rsidRPr="00700ADB">
        <w:rPr>
          <w:rFonts w:cs="Arial"/>
          <w:lang w:eastAsia="hr-HR"/>
        </w:rPr>
        <w:tab/>
        <w:t xml:space="preserve">- nedostavljanja ažuriranih popratnih dokumenata sukladno članku 263. ZJN 2016, </w:t>
      </w:r>
    </w:p>
    <w:p w14:paraId="1B3A7440" w14:textId="77777777" w:rsidR="00331269" w:rsidRPr="00700ADB" w:rsidRDefault="00331269" w:rsidP="00331269">
      <w:pPr>
        <w:pStyle w:val="Odlomakpopisa"/>
        <w:numPr>
          <w:ilvl w:val="0"/>
          <w:numId w:val="1"/>
        </w:numPr>
        <w:spacing w:after="0" w:line="276" w:lineRule="auto"/>
        <w:jc w:val="both"/>
        <w:rPr>
          <w:rFonts w:cs="Arial"/>
          <w:lang w:eastAsia="hr-HR"/>
        </w:rPr>
      </w:pPr>
      <w:r w:rsidRPr="00700ADB">
        <w:rPr>
          <w:rFonts w:cs="Arial"/>
          <w:lang w:eastAsia="hr-HR"/>
        </w:rPr>
        <w:lastRenderedPageBreak/>
        <w:tab/>
        <w:t xml:space="preserve">- neprihvaćanja ispravka računske greške,  </w:t>
      </w:r>
    </w:p>
    <w:p w14:paraId="2C8A89ED" w14:textId="77777777" w:rsidR="00331269" w:rsidRPr="00700ADB" w:rsidRDefault="00331269" w:rsidP="00331269">
      <w:pPr>
        <w:pStyle w:val="Odlomakpopisa"/>
        <w:numPr>
          <w:ilvl w:val="0"/>
          <w:numId w:val="1"/>
        </w:numPr>
        <w:spacing w:after="0" w:line="276" w:lineRule="auto"/>
        <w:jc w:val="both"/>
        <w:rPr>
          <w:rFonts w:cs="Arial"/>
          <w:lang w:eastAsia="hr-HR"/>
        </w:rPr>
      </w:pPr>
      <w:r w:rsidRPr="00700ADB">
        <w:rPr>
          <w:rFonts w:cs="Arial"/>
          <w:lang w:eastAsia="hr-HR"/>
        </w:rPr>
        <w:tab/>
        <w:t>- odbijanja potpisivanja ugovora o javnoj nabavi,</w:t>
      </w:r>
    </w:p>
    <w:p w14:paraId="59DA184C" w14:textId="77777777" w:rsidR="00331269" w:rsidRPr="00700ADB" w:rsidRDefault="00331269" w:rsidP="00331269">
      <w:pPr>
        <w:pStyle w:val="Odlomakpopisa"/>
        <w:numPr>
          <w:ilvl w:val="0"/>
          <w:numId w:val="1"/>
        </w:numPr>
        <w:spacing w:line="276" w:lineRule="auto"/>
        <w:jc w:val="both"/>
        <w:rPr>
          <w:rFonts w:cs="Arial"/>
          <w:lang w:eastAsia="hr-HR"/>
        </w:rPr>
      </w:pPr>
      <w:r w:rsidRPr="00700ADB">
        <w:rPr>
          <w:rFonts w:cs="Arial"/>
          <w:lang w:eastAsia="hr-HR"/>
        </w:rPr>
        <w:tab/>
        <w:t xml:space="preserve">- nedostavljanja jamstva za uredno ispunjenje ugovora o javnoj nabavi. </w:t>
      </w:r>
    </w:p>
    <w:p w14:paraId="1EE2F53A" w14:textId="77777777" w:rsidR="00331269" w:rsidRPr="003D18EC" w:rsidRDefault="00331269" w:rsidP="00331269">
      <w:pPr>
        <w:spacing w:after="240" w:line="276" w:lineRule="auto"/>
        <w:jc w:val="both"/>
        <w:rPr>
          <w:rFonts w:cs="Arial"/>
          <w:lang w:eastAsia="hr-HR"/>
        </w:rPr>
      </w:pPr>
      <w:r w:rsidRPr="003D18EC">
        <w:rPr>
          <w:rFonts w:cs="Arial"/>
        </w:rPr>
        <w:t>Sukladno</w:t>
      </w:r>
      <w:r>
        <w:rPr>
          <w:rFonts w:cs="Arial"/>
        </w:rPr>
        <w:t xml:space="preserve"> članku 215. stavku 2. ZJN 2016.</w:t>
      </w:r>
      <w:r w:rsidRPr="003D18EC">
        <w:rPr>
          <w:rFonts w:cs="Arial"/>
        </w:rPr>
        <w:t xml:space="preserve"> Naručitelj jamstvo za ozbiljnost ponude određuje u apsolutnom iznosu koji ne smije biti viši od 3% procijenjene vrijednosti predmeta nabave odnosno grupe predmeta nabave, ako je predmet podijeljen na grupe. </w:t>
      </w:r>
    </w:p>
    <w:p w14:paraId="03E66ED7" w14:textId="77777777" w:rsidR="00331269" w:rsidRPr="003D18EC" w:rsidRDefault="00331269" w:rsidP="00331269">
      <w:pPr>
        <w:pStyle w:val="Odlomakpopisa"/>
        <w:tabs>
          <w:tab w:val="num" w:pos="0"/>
        </w:tabs>
        <w:spacing w:after="0" w:line="276" w:lineRule="auto"/>
        <w:ind w:left="0"/>
        <w:jc w:val="both"/>
        <w:rPr>
          <w:rFonts w:cs="Arial"/>
        </w:rPr>
      </w:pPr>
      <w:r w:rsidRPr="003D18EC">
        <w:rPr>
          <w:rFonts w:cs="Arial"/>
          <w:lang w:eastAsia="hr-HR"/>
        </w:rPr>
        <w:tab/>
        <w:t>Ukoliko ponuditelj dostavlja jamstvo za ozbiljnost ponude ili u obliku zadužnice</w:t>
      </w:r>
      <w:r>
        <w:rPr>
          <w:rFonts w:cs="Arial"/>
          <w:lang w:eastAsia="hr-HR"/>
        </w:rPr>
        <w:t xml:space="preserve"> potvrđene</w:t>
      </w:r>
      <w:r w:rsidRPr="003D18EC">
        <w:rPr>
          <w:rFonts w:cs="Arial"/>
          <w:lang w:eastAsia="hr-HR"/>
        </w:rPr>
        <w:t xml:space="preserve"> kod javnog bilježnika</w:t>
      </w:r>
      <w:r>
        <w:rPr>
          <w:rFonts w:cs="Arial"/>
          <w:lang w:eastAsia="hr-HR"/>
        </w:rPr>
        <w:t>, ili u obliku</w:t>
      </w:r>
      <w:r w:rsidRPr="003D18EC">
        <w:rPr>
          <w:rFonts w:cs="Arial"/>
          <w:lang w:eastAsia="hr-HR"/>
        </w:rPr>
        <w:t xml:space="preserve"> bjanko zadužnice</w:t>
      </w:r>
      <w:r>
        <w:rPr>
          <w:rFonts w:cs="Arial"/>
          <w:lang w:eastAsia="hr-HR"/>
        </w:rPr>
        <w:t xml:space="preserve"> potvrđene kod javnog bilježnika</w:t>
      </w:r>
      <w:r w:rsidRPr="003D18EC">
        <w:rPr>
          <w:rFonts w:cs="Arial"/>
          <w:lang w:eastAsia="hr-HR"/>
        </w:rPr>
        <w:t xml:space="preserve">, ili u obliku bankovne garancije </w:t>
      </w:r>
      <w:r w:rsidRPr="003D18EC">
        <w:rPr>
          <w:rFonts w:cs="Arial"/>
        </w:rPr>
        <w:t xml:space="preserve">„bez prigovora“, plative „na prvi poziv“ i „bezuvjetno“ </w:t>
      </w:r>
      <w:r w:rsidRPr="003D18EC">
        <w:rPr>
          <w:rFonts w:cs="Arial"/>
          <w:lang w:eastAsia="hr-HR"/>
        </w:rPr>
        <w:t>isto se dostavlja u dva primjerka, i to na slijedeći način:</w:t>
      </w:r>
    </w:p>
    <w:p w14:paraId="3A36ED7F" w14:textId="6640675D" w:rsidR="00331269" w:rsidRPr="003D18EC" w:rsidRDefault="00331269" w:rsidP="00331269">
      <w:pPr>
        <w:spacing w:after="0" w:line="276" w:lineRule="auto"/>
        <w:jc w:val="both"/>
        <w:rPr>
          <w:rFonts w:cs="Arial"/>
          <w:lang w:eastAsia="hr-HR"/>
        </w:rPr>
      </w:pPr>
      <w:r w:rsidRPr="003D18EC">
        <w:rPr>
          <w:rFonts w:cs="Arial"/>
          <w:lang w:eastAsia="hr-HR"/>
        </w:rPr>
        <w:t xml:space="preserve">       - </w:t>
      </w:r>
      <w:r w:rsidRPr="003D18EC">
        <w:rPr>
          <w:rFonts w:cs="Arial"/>
          <w:b/>
          <w:lang w:eastAsia="hr-HR"/>
        </w:rPr>
        <w:t>jedan u izvorniku</w:t>
      </w:r>
      <w:r w:rsidRPr="003D18EC">
        <w:rPr>
          <w:rFonts w:cs="Arial"/>
          <w:lang w:eastAsia="hr-HR"/>
        </w:rPr>
        <w:t xml:space="preserve">, na </w:t>
      </w:r>
      <w:r w:rsidRPr="003D18EC">
        <w:rPr>
          <w:rFonts w:cs="Arial"/>
        </w:rPr>
        <w:t>način da čini cjelinu npr.</w:t>
      </w:r>
      <w:r w:rsidRPr="003D18EC">
        <w:rPr>
          <w:rFonts w:cs="Arial"/>
          <w:lang w:eastAsia="hr-HR"/>
        </w:rPr>
        <w:t xml:space="preserve"> da se neoštećeno stavi u plastičnu foliju </w:t>
      </w:r>
      <w:r w:rsidRPr="003D18EC">
        <w:rPr>
          <w:rFonts w:cs="Arial"/>
        </w:rPr>
        <w:t xml:space="preserve">te ga ponuditelj dostavlja u zatvorenoj omotnici s </w:t>
      </w:r>
      <w:r w:rsidRPr="003D18EC">
        <w:rPr>
          <w:rFonts w:cs="Arial"/>
          <w:bCs/>
        </w:rPr>
        <w:t xml:space="preserve">nazivom i adresom naručitelja, nazivom i adresom ponuditelja, OIB-om ponuditelja, evidencijskim </w:t>
      </w:r>
      <w:r w:rsidRPr="006644D1">
        <w:rPr>
          <w:rFonts w:cs="Arial"/>
          <w:bCs/>
        </w:rPr>
        <w:t>brojem nabave (</w:t>
      </w:r>
      <w:r w:rsidR="00024502" w:rsidRPr="006644D1">
        <w:rPr>
          <w:rFonts w:cs="Arial"/>
          <w:bCs/>
        </w:rPr>
        <w:t>21.1.-23-VV-91</w:t>
      </w:r>
      <w:r w:rsidRPr="006644D1">
        <w:rPr>
          <w:rFonts w:cs="Arial"/>
          <w:bCs/>
        </w:rPr>
        <w:t>),</w:t>
      </w:r>
      <w:r w:rsidRPr="003D18EC">
        <w:rPr>
          <w:rFonts w:cs="Arial"/>
          <w:bCs/>
        </w:rPr>
        <w:t xml:space="preserve"> nazivom predmeta odnosno grupe predmeta nabave na koji</w:t>
      </w:r>
      <w:r w:rsidRPr="003D18EC">
        <w:rPr>
          <w:rFonts w:cs="Arial"/>
        </w:rPr>
        <w:t xml:space="preserve"> se ponuda odnosi,</w:t>
      </w:r>
      <w:r w:rsidRPr="003D18EC">
        <w:rPr>
          <w:rFonts w:cs="Arial"/>
          <w:bCs/>
        </w:rPr>
        <w:t xml:space="preserve"> naznakom </w:t>
      </w:r>
      <w:r w:rsidRPr="003D18EC">
        <w:rPr>
          <w:rFonts w:cs="Arial"/>
        </w:rPr>
        <w:t>''dio ponude koji se dostavlja odvojeno“ te naznakom</w:t>
      </w:r>
      <w:r w:rsidRPr="003D18EC">
        <w:rPr>
          <w:rFonts w:cs="Arial"/>
          <w:bCs/>
        </w:rPr>
        <w:t xml:space="preserve"> «ne otvaraj»</w:t>
      </w:r>
      <w:r w:rsidRPr="003D18EC">
        <w:rPr>
          <w:rFonts w:cs="Arial"/>
          <w:lang w:eastAsia="hr-HR"/>
        </w:rPr>
        <w:t xml:space="preserve"> poštom na adresu Naručitelja: Opća bolnica Varaždin, Ivana Meštrovića 1, 42 000 Varaždin</w:t>
      </w:r>
      <w:r w:rsidRPr="003D18EC">
        <w:rPr>
          <w:rFonts w:cs="Arial"/>
          <w:bCs/>
          <w:color w:val="FF0000"/>
        </w:rPr>
        <w:t xml:space="preserve"> </w:t>
      </w:r>
      <w:r w:rsidRPr="003D18EC">
        <w:rPr>
          <w:rFonts w:cs="Arial"/>
          <w:bCs/>
        </w:rPr>
        <w:t>ili predaje neposredno u Pisarnicu Opće bolnice Varaždin.</w:t>
      </w:r>
    </w:p>
    <w:p w14:paraId="6841EE3C" w14:textId="77777777" w:rsidR="00331269" w:rsidRPr="003D18EC" w:rsidRDefault="00331269" w:rsidP="00331269">
      <w:pPr>
        <w:spacing w:line="276" w:lineRule="auto"/>
        <w:jc w:val="both"/>
        <w:rPr>
          <w:rFonts w:cs="Arial"/>
          <w:lang w:eastAsia="hr-HR"/>
        </w:rPr>
      </w:pPr>
      <w:r>
        <w:rPr>
          <w:rFonts w:cs="Arial"/>
          <w:lang w:eastAsia="hr-HR"/>
        </w:rPr>
        <w:t xml:space="preserve"> </w:t>
      </w:r>
      <w:r w:rsidRPr="003D18EC">
        <w:rPr>
          <w:rFonts w:cs="Arial"/>
          <w:lang w:eastAsia="hr-HR"/>
        </w:rPr>
        <w:t xml:space="preserve">     - </w:t>
      </w:r>
      <w:r w:rsidRPr="003D18EC">
        <w:rPr>
          <w:rFonts w:cs="Arial"/>
          <w:b/>
          <w:lang w:eastAsia="hr-HR"/>
        </w:rPr>
        <w:t>jedan u preslici</w:t>
      </w:r>
      <w:r w:rsidRPr="003D18EC">
        <w:rPr>
          <w:rFonts w:cs="Arial"/>
          <w:lang w:eastAsia="hr-HR"/>
        </w:rPr>
        <w:t xml:space="preserve">, u sklopu ponude dostavljene elektroničkim sredstvima komunikacije. </w:t>
      </w:r>
    </w:p>
    <w:p w14:paraId="445D707A" w14:textId="77777777" w:rsidR="00331269" w:rsidRPr="003D18EC" w:rsidRDefault="00331269" w:rsidP="00331269">
      <w:pPr>
        <w:spacing w:after="0" w:line="276" w:lineRule="auto"/>
        <w:jc w:val="both"/>
        <w:rPr>
          <w:rFonts w:cs="Arial"/>
          <w:bCs/>
          <w:lang w:eastAsia="ar-SA"/>
        </w:rPr>
      </w:pPr>
      <w:r w:rsidRPr="003D18EC">
        <w:rPr>
          <w:rFonts w:cs="Arial"/>
          <w:bCs/>
          <w:lang w:eastAsia="ar-SA"/>
        </w:rPr>
        <w:tab/>
        <w:t xml:space="preserve">Ponuditelj sam određuje način dostave dijela/dijelova ponude koji se dostavljaju odvojeno i sam snosi rizik eventualnog gubitka, odnosno nepravovremene dostave njegovog dijela/dijelova ponude koji se dostavljaju odvojeno. </w:t>
      </w:r>
    </w:p>
    <w:p w14:paraId="4FB0DBC0" w14:textId="77777777" w:rsidR="00331269" w:rsidRPr="003D18EC" w:rsidRDefault="00331269" w:rsidP="00331269">
      <w:pPr>
        <w:spacing w:after="0" w:line="276" w:lineRule="auto"/>
        <w:jc w:val="both"/>
        <w:rPr>
          <w:rFonts w:cs="Arial"/>
          <w:lang w:eastAsia="hr-HR"/>
        </w:rPr>
      </w:pPr>
      <w:r w:rsidRPr="003D18EC">
        <w:rPr>
          <w:rFonts w:cs="Arial"/>
          <w:lang w:eastAsia="hr-HR"/>
        </w:rPr>
        <w:tab/>
        <w:t>U slučaju dostavljanja jamstva za ozbiljnost ponude u gore navedenom obliku, Naručitelj ne može primijeniti elektronička sredstva komunikacije, jer se izvornici dokumenata ne mogu dostaviti elektroničkim sredstvima komunikacije.</w:t>
      </w:r>
    </w:p>
    <w:p w14:paraId="4EEB3003" w14:textId="77777777" w:rsidR="00331269" w:rsidRPr="003D18EC" w:rsidRDefault="00331269" w:rsidP="00331269">
      <w:pPr>
        <w:spacing w:after="0" w:line="276" w:lineRule="auto"/>
        <w:ind w:firstLine="708"/>
        <w:jc w:val="both"/>
        <w:rPr>
          <w:rFonts w:cs="Arial"/>
          <w:lang w:eastAsia="hr-HR"/>
        </w:rPr>
      </w:pPr>
      <w:r w:rsidRPr="003D18EC">
        <w:rPr>
          <w:rFonts w:cs="Arial"/>
        </w:rPr>
        <w:t xml:space="preserve">Ukoliko ponuditelj dostavlja jamstvo za ozbiljnost ponude u obliku novčanog pologa, obavezan je presliku dokumenta, kojim se dokazuje </w:t>
      </w:r>
      <w:r w:rsidRPr="003D18EC">
        <w:rPr>
          <w:rFonts w:cs="Arial"/>
          <w:b/>
        </w:rPr>
        <w:t>da je novac položen na blagajnu ili račun Naručitelja</w:t>
      </w:r>
      <w:r w:rsidRPr="003D18EC">
        <w:rPr>
          <w:rFonts w:cs="Arial"/>
        </w:rPr>
        <w:t xml:space="preserve"> </w:t>
      </w:r>
      <w:r w:rsidRPr="003D18EC">
        <w:rPr>
          <w:rFonts w:cs="Arial"/>
          <w:b/>
        </w:rPr>
        <w:t>odnosno da je transakcija izvršena,</w:t>
      </w:r>
      <w:r w:rsidRPr="003D18EC">
        <w:rPr>
          <w:rFonts w:cs="Arial"/>
        </w:rPr>
        <w:t xml:space="preserve"> dostaviti u sklopu </w:t>
      </w:r>
      <w:r w:rsidRPr="003D18EC">
        <w:rPr>
          <w:rFonts w:cs="Arial"/>
          <w:lang w:eastAsia="hr-HR"/>
        </w:rPr>
        <w:t xml:space="preserve">ponude dostavljene elektroničkim sredstvima komunikacije. </w:t>
      </w:r>
    </w:p>
    <w:p w14:paraId="2F9DC612" w14:textId="77777777" w:rsidR="00331269" w:rsidRPr="003D18EC" w:rsidRDefault="00331269" w:rsidP="00331269">
      <w:pPr>
        <w:spacing w:after="0" w:line="276" w:lineRule="auto"/>
        <w:ind w:firstLine="708"/>
        <w:jc w:val="both"/>
        <w:rPr>
          <w:rFonts w:cs="Arial"/>
        </w:rPr>
      </w:pPr>
      <w:r w:rsidRPr="003D18EC">
        <w:rPr>
          <w:rFonts w:cs="Arial"/>
        </w:rPr>
        <w:t>Rok valjanosti jamstva za ozbiljnost ponude jednak je roku valjanosti ponude, koji traje minimalno 4 mjeseca od isteka roka za dostavu ponuda, a gospodarski subjekt može dostaviti jamstvo koje je duže od roka valjanosti ponude.</w:t>
      </w:r>
    </w:p>
    <w:p w14:paraId="52C4785B" w14:textId="77777777" w:rsidR="00331269" w:rsidRPr="002D288B" w:rsidRDefault="00331269" w:rsidP="00331269">
      <w:pPr>
        <w:spacing w:after="0" w:line="276" w:lineRule="auto"/>
        <w:ind w:firstLine="708"/>
        <w:jc w:val="both"/>
        <w:rPr>
          <w:rFonts w:cstheme="minorHAnsi"/>
        </w:rPr>
      </w:pPr>
      <w:bookmarkStart w:id="83" w:name="_Hlk96328008"/>
      <w:r w:rsidRPr="002D288B">
        <w:rPr>
          <w:rFonts w:cstheme="minorHAnsi"/>
        </w:rPr>
        <w:t xml:space="preserve">U slučaju da ponudu podnosi zajednica gospodarskih subjekata Jamstvo za ozbiljnost ponude koje se dostavlja ili u obliku </w:t>
      </w:r>
      <w:r>
        <w:rPr>
          <w:rFonts w:cstheme="minorHAnsi"/>
          <w:lang w:eastAsia="hr-HR"/>
        </w:rPr>
        <w:t>zadužnice potvrđene</w:t>
      </w:r>
      <w:r w:rsidRPr="002D288B">
        <w:rPr>
          <w:rFonts w:cstheme="minorHAnsi"/>
          <w:lang w:eastAsia="hr-HR"/>
        </w:rPr>
        <w:t xml:space="preserve"> kod javnog biljež</w:t>
      </w:r>
      <w:r>
        <w:rPr>
          <w:rFonts w:cstheme="minorHAnsi"/>
          <w:lang w:eastAsia="hr-HR"/>
        </w:rPr>
        <w:t>nika, ili u obliku</w:t>
      </w:r>
      <w:r w:rsidRPr="002D288B">
        <w:rPr>
          <w:rFonts w:cstheme="minorHAnsi"/>
          <w:lang w:eastAsia="hr-HR"/>
        </w:rPr>
        <w:t xml:space="preserve"> bjanko zadužnice</w:t>
      </w:r>
      <w:r>
        <w:rPr>
          <w:rFonts w:cstheme="minorHAnsi"/>
          <w:lang w:eastAsia="hr-HR"/>
        </w:rPr>
        <w:t xml:space="preserve"> potvrđene kod javnog bilježnika</w:t>
      </w:r>
      <w:r w:rsidRPr="002D288B">
        <w:rPr>
          <w:rFonts w:cstheme="minorHAnsi"/>
        </w:rPr>
        <w:t>, dostavlja se na način, da svaki član zajednice gospodarskih subjekata dostavlja Jamstvo za ozbiljnost ponude za svoj dio jamstva.</w:t>
      </w:r>
    </w:p>
    <w:p w14:paraId="564A1067" w14:textId="77777777" w:rsidR="00331269" w:rsidRPr="002D288B" w:rsidRDefault="00331269" w:rsidP="00331269">
      <w:pPr>
        <w:spacing w:after="0" w:line="276" w:lineRule="auto"/>
        <w:ind w:firstLine="708"/>
        <w:jc w:val="both"/>
        <w:rPr>
          <w:rFonts w:cstheme="minorHAnsi"/>
        </w:rPr>
      </w:pPr>
      <w:r w:rsidRPr="006D11E9">
        <w:rPr>
          <w:rFonts w:cstheme="minorHAnsi"/>
        </w:rPr>
        <w:t xml:space="preserve">U slučaju da ponudu podnosi zajednica </w:t>
      </w:r>
      <w:r w:rsidRPr="002D288B">
        <w:rPr>
          <w:rFonts w:cstheme="minorHAnsi"/>
        </w:rPr>
        <w:t>gospodarskih subjekata Jamstvo za ozbiljnost ponude koje se dostavlja ili u</w:t>
      </w:r>
      <w:r w:rsidRPr="002D288B">
        <w:rPr>
          <w:rFonts w:cstheme="minorHAnsi"/>
          <w:lang w:eastAsia="hr-HR"/>
        </w:rPr>
        <w:t xml:space="preserve"> obliku bankovne garancije </w:t>
      </w:r>
      <w:r w:rsidRPr="002D288B">
        <w:rPr>
          <w:rFonts w:cstheme="minorHAnsi"/>
        </w:rPr>
        <w:t xml:space="preserve">„bez prigovora“, plative „na prvi poziv“ i „bezuvjetno“, ili u obliku novčanog pologa, mora glasiti na sve članove zajednice, bilo izrijekom bilo na zajednicu predvođenu voditeljem zajednice, na način da iz teksta jamstva jasno proizlazi o kojoj se ponudi radi i za koji se postupak javne nabave ono dostavlja, odnosno samo jamstvo, a ne samo na jednog člana te jamstvo mora sadržavati navod o tome da je riječ o zajednici gospodarskih subjekata. </w:t>
      </w:r>
    </w:p>
    <w:bookmarkEnd w:id="83"/>
    <w:p w14:paraId="726414FC" w14:textId="77777777" w:rsidR="00331269" w:rsidRDefault="00331269" w:rsidP="00331269">
      <w:pPr>
        <w:spacing w:after="0" w:line="276" w:lineRule="auto"/>
        <w:ind w:firstLine="708"/>
        <w:jc w:val="both"/>
        <w:rPr>
          <w:rFonts w:eastAsia="DengXian" w:cs="Times New Roman"/>
          <w:lang w:eastAsia="zh-CN"/>
        </w:rPr>
      </w:pPr>
      <w:r w:rsidRPr="003D18EC">
        <w:rPr>
          <w:rFonts w:eastAsia="DengXian" w:cs="Times New Roman"/>
          <w:lang w:eastAsia="zh-CN"/>
        </w:rPr>
        <w:t xml:space="preserve">Ako tijekom postupka javne nabave istekne rok valjanosti ponude i jamstva za ozbiljnost ponude, Naručitelj će prije odabira zatražiti produženje roka valjanosti ponude i jamstva od </w:t>
      </w:r>
      <w:r w:rsidRPr="003D18EC">
        <w:rPr>
          <w:rFonts w:eastAsia="DengXian" w:cs="Times New Roman"/>
          <w:lang w:eastAsia="zh-CN"/>
        </w:rPr>
        <w:lastRenderedPageBreak/>
        <w:t>ponuditelja koji je podnio ekonomski najpovoljniju ponudu u primjerenom roku ne kraćem od 5 dana.</w:t>
      </w:r>
    </w:p>
    <w:p w14:paraId="177C595F" w14:textId="77777777" w:rsidR="00331269" w:rsidRPr="003D18EC" w:rsidRDefault="00331269" w:rsidP="00331269">
      <w:pPr>
        <w:spacing w:after="0" w:line="276" w:lineRule="auto"/>
        <w:ind w:firstLine="708"/>
        <w:jc w:val="both"/>
        <w:rPr>
          <w:rFonts w:eastAsia="DengXian" w:cs="Times New Roman"/>
          <w:lang w:eastAsia="zh-CN"/>
        </w:rPr>
      </w:pPr>
    </w:p>
    <w:p w14:paraId="7BD449E8" w14:textId="6264B4F4" w:rsidR="001951AA" w:rsidRPr="003D18EC" w:rsidRDefault="00205C63" w:rsidP="001951AA">
      <w:pPr>
        <w:spacing w:after="0" w:line="276" w:lineRule="auto"/>
        <w:jc w:val="both"/>
        <w:rPr>
          <w:rFonts w:cs="Arial"/>
          <w:lang w:eastAsia="hr-HR"/>
        </w:rPr>
      </w:pPr>
      <w:r w:rsidRPr="00051BAC">
        <w:rPr>
          <w:rFonts w:cs="Times New Roman"/>
          <w:b/>
        </w:rPr>
        <w:tab/>
      </w:r>
      <w:r w:rsidR="001951AA" w:rsidRPr="003D18EC">
        <w:rPr>
          <w:rFonts w:cs="Arial"/>
          <w:b/>
        </w:rPr>
        <w:t xml:space="preserve">2. Jamstvo za uredno ispunjenje ugovora o javnoj nabavi </w:t>
      </w:r>
      <w:r w:rsidR="001951AA" w:rsidRPr="003D18EC">
        <w:rPr>
          <w:rFonts w:cs="Arial"/>
          <w:bCs/>
        </w:rPr>
        <w:t xml:space="preserve">u visini od 10 % vrijednosti ugovora bez poreza na dodanu vrijednost, </w:t>
      </w:r>
      <w:r w:rsidR="001951AA">
        <w:rPr>
          <w:rFonts w:cs="Arial"/>
          <w:bCs/>
        </w:rPr>
        <w:t xml:space="preserve">za svaku pojedinu grupu predmeta nabave, </w:t>
      </w:r>
      <w:r w:rsidR="001951AA" w:rsidRPr="003D18EC">
        <w:rPr>
          <w:rFonts w:cs="Arial"/>
          <w:bCs/>
        </w:rPr>
        <w:t>odabrani ponuditelj, dužan je dostaviti</w:t>
      </w:r>
      <w:r w:rsidR="001951AA" w:rsidRPr="003D18EC">
        <w:rPr>
          <w:rFonts w:eastAsia="Calibri" w:cs="Arial"/>
          <w:bCs/>
        </w:rPr>
        <w:t xml:space="preserve"> </w:t>
      </w:r>
      <w:r w:rsidR="001951AA" w:rsidRPr="000F4D76">
        <w:rPr>
          <w:rFonts w:cs="Arial"/>
          <w:lang w:eastAsia="hr-HR"/>
        </w:rPr>
        <w:t>ili u obliku zadužnice</w:t>
      </w:r>
      <w:r w:rsidR="001951AA" w:rsidRPr="000F4D76">
        <w:rPr>
          <w:rFonts w:cs="Arial"/>
          <w:color w:val="FF0000"/>
          <w:lang w:eastAsia="hr-HR"/>
        </w:rPr>
        <w:t xml:space="preserve"> </w:t>
      </w:r>
      <w:r w:rsidR="001951AA">
        <w:rPr>
          <w:rFonts w:cs="Arial"/>
          <w:lang w:eastAsia="hr-HR"/>
        </w:rPr>
        <w:t>potvrđene</w:t>
      </w:r>
      <w:r w:rsidR="001951AA" w:rsidRPr="000F4D76">
        <w:rPr>
          <w:rFonts w:cs="Arial"/>
          <w:lang w:eastAsia="hr-HR"/>
        </w:rPr>
        <w:t xml:space="preserve"> kod javnog bilježnika</w:t>
      </w:r>
      <w:r w:rsidR="001951AA">
        <w:rPr>
          <w:rFonts w:cs="Arial"/>
          <w:lang w:eastAsia="hr-HR"/>
        </w:rPr>
        <w:t xml:space="preserve">, ili u obliku </w:t>
      </w:r>
      <w:r w:rsidR="001951AA" w:rsidRPr="000F4D76">
        <w:rPr>
          <w:rFonts w:cs="Arial"/>
          <w:lang w:eastAsia="hr-HR"/>
        </w:rPr>
        <w:t xml:space="preserve"> bjanko zadužnice</w:t>
      </w:r>
      <w:r w:rsidR="001951AA">
        <w:rPr>
          <w:rFonts w:cs="Arial"/>
          <w:lang w:eastAsia="hr-HR"/>
        </w:rPr>
        <w:t xml:space="preserve"> potvrđene kod javnog bilježnika,</w:t>
      </w:r>
      <w:r w:rsidR="001951AA" w:rsidRPr="000F4D76">
        <w:rPr>
          <w:rFonts w:cs="Arial"/>
          <w:lang w:eastAsia="hr-HR"/>
        </w:rPr>
        <w:t xml:space="preserve"> </w:t>
      </w:r>
      <w:r w:rsidR="001951AA" w:rsidRPr="003D18EC">
        <w:rPr>
          <w:rFonts w:cs="Arial"/>
          <w:lang w:eastAsia="hr-HR"/>
        </w:rPr>
        <w:t xml:space="preserve">ili u obliku bankovne garancije </w:t>
      </w:r>
      <w:r w:rsidR="001951AA" w:rsidRPr="003D18EC">
        <w:rPr>
          <w:rFonts w:cs="Arial"/>
        </w:rPr>
        <w:t>„bez prigovora“, plative „na prvi poziv“ i „bezuvjetno“,</w:t>
      </w:r>
      <w:r w:rsidR="001951AA" w:rsidRPr="003D18EC">
        <w:rPr>
          <w:rFonts w:eastAsia="Calibri" w:cs="Arial"/>
        </w:rPr>
        <w:t xml:space="preserve"> ili u obliku novčanog pologa na blagajni Naručitelja ili na IBAN</w:t>
      </w:r>
      <w:r w:rsidR="001951AA" w:rsidRPr="003D18EC">
        <w:rPr>
          <w:rFonts w:eastAsia="Calibri" w:cs="Arial"/>
          <w:b/>
        </w:rPr>
        <w:t xml:space="preserve"> </w:t>
      </w:r>
      <w:r w:rsidR="001951AA" w:rsidRPr="003D18EC">
        <w:rPr>
          <w:rFonts w:eastAsia="Calibri" w:cs="Arial"/>
        </w:rPr>
        <w:t xml:space="preserve">Naručitelja broj HR4723600001102709395, otvoren kod Zagrebačke banke d.d., model: HR00, poziv na </w:t>
      </w:r>
      <w:r w:rsidR="001951AA" w:rsidRPr="0049004D">
        <w:rPr>
          <w:rFonts w:eastAsia="Calibri" w:cs="Arial"/>
        </w:rPr>
        <w:t>broj</w:t>
      </w:r>
      <w:r w:rsidR="001951AA" w:rsidRPr="006644D1">
        <w:rPr>
          <w:rFonts w:eastAsia="Calibri" w:cs="Arial"/>
        </w:rPr>
        <w:t xml:space="preserve">: </w:t>
      </w:r>
      <w:r w:rsidR="00024502" w:rsidRPr="006644D1">
        <w:rPr>
          <w:rFonts w:eastAsia="Calibri" w:cs="Arial"/>
          <w:b/>
        </w:rPr>
        <w:t>91</w:t>
      </w:r>
      <w:r w:rsidR="001951AA" w:rsidRPr="006644D1">
        <w:rPr>
          <w:rFonts w:eastAsia="Calibri" w:cs="Arial"/>
          <w:b/>
        </w:rPr>
        <w:t>-2023</w:t>
      </w:r>
      <w:r w:rsidR="001951AA" w:rsidRPr="006644D1">
        <w:rPr>
          <w:rFonts w:eastAsia="Calibri" w:cs="Arial"/>
        </w:rPr>
        <w:t>,</w:t>
      </w:r>
      <w:r w:rsidR="001951AA" w:rsidRPr="0049004D">
        <w:rPr>
          <w:rFonts w:eastAsia="Calibri" w:cs="Arial"/>
        </w:rPr>
        <w:t xml:space="preserve"> naziv</w:t>
      </w:r>
      <w:r w:rsidR="001951AA" w:rsidRPr="003D18EC">
        <w:rPr>
          <w:rFonts w:eastAsia="Calibri" w:cs="Arial"/>
        </w:rPr>
        <w:t xml:space="preserve"> i sjedište Naručitelja: Opća bolnica Varaždin, Ivana Meštrovića 1, 42 000 Varaždin</w:t>
      </w:r>
      <w:r w:rsidR="001951AA" w:rsidRPr="003D18EC">
        <w:rPr>
          <w:rFonts w:eastAsia="Calibri" w:cs="Arial"/>
          <w:b/>
        </w:rPr>
        <w:t xml:space="preserve">, </w:t>
      </w:r>
      <w:r w:rsidR="001951AA" w:rsidRPr="003D18EC">
        <w:rPr>
          <w:rFonts w:cs="Arial"/>
          <w:lang w:eastAsia="hr-HR"/>
        </w:rPr>
        <w:t xml:space="preserve"> svrha uplate: jamstvo za uredno ispunjenje ugovora o javnoj nabavi, uz obaveznu naznaku predmeta odnosno grupe predmeta nabave na koje se jamstvo odnosi.</w:t>
      </w:r>
    </w:p>
    <w:p w14:paraId="1A2438ED" w14:textId="77777777" w:rsidR="001951AA" w:rsidRPr="003D18EC" w:rsidRDefault="001951AA" w:rsidP="001951AA">
      <w:pPr>
        <w:spacing w:line="276" w:lineRule="auto"/>
        <w:jc w:val="both"/>
        <w:rPr>
          <w:rFonts w:cs="Arial"/>
          <w:lang w:eastAsia="hr-HR"/>
        </w:rPr>
      </w:pPr>
      <w:r w:rsidRPr="003D18EC">
        <w:rPr>
          <w:rFonts w:cs="Arial"/>
        </w:rPr>
        <w:tab/>
        <w:t xml:space="preserve">Sukladno članku 215. stavku 3. ZJN 2016,  javni naručitelj ne smije zahtijevati jamstvo za </w:t>
      </w:r>
      <w:r w:rsidRPr="003D18EC">
        <w:rPr>
          <w:rFonts w:eastAsia="Calibri" w:cs="Arial"/>
          <w:b/>
        </w:rPr>
        <w:t xml:space="preserve"> </w:t>
      </w:r>
      <w:r w:rsidRPr="003D18EC">
        <w:rPr>
          <w:rFonts w:eastAsia="Calibri" w:cs="Arial"/>
        </w:rPr>
        <w:t>uredno ispunjenje ugovora u</w:t>
      </w:r>
      <w:r w:rsidRPr="003D18EC">
        <w:rPr>
          <w:rFonts w:cs="Arial"/>
        </w:rPr>
        <w:t xml:space="preserve"> iznosu višem od 10 % od vrijednosti ugovora bez poreza na dodanu vrijednost. </w:t>
      </w:r>
    </w:p>
    <w:p w14:paraId="7AA8A872" w14:textId="77777777" w:rsidR="001951AA" w:rsidRPr="003D18EC" w:rsidRDefault="001951AA" w:rsidP="001951AA">
      <w:pPr>
        <w:spacing w:line="276" w:lineRule="auto"/>
        <w:jc w:val="both"/>
        <w:rPr>
          <w:rFonts w:cs="Arial"/>
          <w:lang w:eastAsia="hr-HR"/>
        </w:rPr>
      </w:pPr>
      <w:r>
        <w:rPr>
          <w:rFonts w:cs="Arial"/>
          <w:lang w:eastAsia="hr-HR"/>
        </w:rPr>
        <w:tab/>
      </w:r>
      <w:r w:rsidRPr="003D18EC">
        <w:rPr>
          <w:rFonts w:cs="Arial"/>
          <w:lang w:eastAsia="hr-HR"/>
        </w:rPr>
        <w:t xml:space="preserve">Ukoliko ponuditelj dostavlja jamstvo za uredno ispunjenje ugovora </w:t>
      </w:r>
      <w:r>
        <w:rPr>
          <w:rFonts w:cs="Arial"/>
          <w:lang w:eastAsia="hr-HR"/>
        </w:rPr>
        <w:t>ili u obliku zadužnice potvrđene</w:t>
      </w:r>
      <w:r w:rsidRPr="003D18EC">
        <w:rPr>
          <w:rFonts w:cs="Arial"/>
          <w:lang w:eastAsia="hr-HR"/>
        </w:rPr>
        <w:t xml:space="preserve"> kod javnog bilježnika</w:t>
      </w:r>
      <w:r>
        <w:rPr>
          <w:rFonts w:cs="Arial"/>
          <w:lang w:eastAsia="hr-HR"/>
        </w:rPr>
        <w:t>, ili u obliku</w:t>
      </w:r>
      <w:r w:rsidRPr="003D18EC">
        <w:rPr>
          <w:rFonts w:cs="Arial"/>
          <w:lang w:eastAsia="hr-HR"/>
        </w:rPr>
        <w:t xml:space="preserve"> bjanko zadužnice</w:t>
      </w:r>
      <w:r w:rsidRPr="006D11E9">
        <w:t xml:space="preserve"> </w:t>
      </w:r>
      <w:r w:rsidRPr="006D11E9">
        <w:rPr>
          <w:rFonts w:cs="Arial"/>
          <w:lang w:eastAsia="hr-HR"/>
        </w:rPr>
        <w:t>potvrđene kod javnog bilježnika</w:t>
      </w:r>
      <w:r w:rsidRPr="003D18EC">
        <w:rPr>
          <w:rFonts w:cs="Arial"/>
          <w:lang w:eastAsia="hr-HR"/>
        </w:rPr>
        <w:t xml:space="preserve"> </w:t>
      </w:r>
      <w:r>
        <w:rPr>
          <w:rFonts w:cs="Arial"/>
          <w:lang w:eastAsia="hr-HR"/>
        </w:rPr>
        <w:t xml:space="preserve">ili </w:t>
      </w:r>
      <w:r w:rsidRPr="003D18EC">
        <w:rPr>
          <w:rFonts w:cs="Arial"/>
          <w:lang w:eastAsia="hr-HR"/>
        </w:rPr>
        <w:t xml:space="preserve">u obliku novčanog pologa, isto dostavlja u roku od 8 dana od dana sklapanja ugovora, a ukoliko ponuditelj dostavlja jamstvo za uredno ispunjenje ugovora u obliku bankovne garancije </w:t>
      </w:r>
      <w:r w:rsidRPr="003D18EC">
        <w:rPr>
          <w:rFonts w:cs="Arial"/>
        </w:rPr>
        <w:t xml:space="preserve">„bez prigovora“, plative „na prvi poziv“ i „bezuvjetno“, isto dostavlja u roku od </w:t>
      </w:r>
      <w:r>
        <w:rPr>
          <w:rFonts w:cs="Arial"/>
        </w:rPr>
        <w:t>15</w:t>
      </w:r>
      <w:r w:rsidRPr="003D18EC">
        <w:rPr>
          <w:rFonts w:cs="Arial"/>
        </w:rPr>
        <w:t xml:space="preserve"> dana</w:t>
      </w:r>
      <w:r w:rsidRPr="003D18EC">
        <w:rPr>
          <w:rFonts w:cs="Arial"/>
          <w:lang w:eastAsia="hr-HR"/>
        </w:rPr>
        <w:t xml:space="preserve"> od dana sklapanja ugovora.</w:t>
      </w:r>
    </w:p>
    <w:p w14:paraId="33532124" w14:textId="77777777" w:rsidR="001951AA" w:rsidRDefault="001951AA" w:rsidP="001951AA">
      <w:pPr>
        <w:spacing w:after="0" w:line="276" w:lineRule="auto"/>
        <w:jc w:val="both"/>
        <w:rPr>
          <w:rFonts w:cs="Arial"/>
          <w:bCs/>
        </w:rPr>
      </w:pPr>
      <w:r w:rsidRPr="003D18EC">
        <w:rPr>
          <w:rFonts w:cs="Arial"/>
          <w:bCs/>
        </w:rPr>
        <w:tab/>
        <w:t>Jamstvo za uredno ispunjenje ugovora o javnoj nabavi izdaje se na rok valjanosti  koji ističe danom uredno izvršene primopredaje robe</w:t>
      </w:r>
      <w:r w:rsidRPr="003D18EC">
        <w:rPr>
          <w:rFonts w:cs="Arial"/>
        </w:rPr>
        <w:t xml:space="preserve"> koja je predmet ugovora </w:t>
      </w:r>
      <w:r w:rsidRPr="003D18EC">
        <w:rPr>
          <w:rFonts w:cs="Arial"/>
          <w:bCs/>
        </w:rPr>
        <w:t>te će se naplatiti u slučaju povrede ugovornih obveza.</w:t>
      </w:r>
    </w:p>
    <w:p w14:paraId="172B2225" w14:textId="77777777" w:rsidR="001951AA" w:rsidRPr="002D288B" w:rsidRDefault="001951AA" w:rsidP="001951AA">
      <w:pPr>
        <w:spacing w:after="0" w:line="276" w:lineRule="auto"/>
        <w:ind w:firstLine="708"/>
        <w:jc w:val="both"/>
        <w:rPr>
          <w:rFonts w:ascii="Arial" w:hAnsi="Arial" w:cs="Arial"/>
        </w:rPr>
      </w:pPr>
      <w:r w:rsidRPr="00B33182">
        <w:rPr>
          <w:rFonts w:cs="Arial"/>
        </w:rPr>
        <w:t xml:space="preserve">U slučaju zajednice gospodarskih subjekata Jamstvo za uredno ispunjenje ugovora koje se dostavlja u obliku </w:t>
      </w:r>
      <w:r>
        <w:rPr>
          <w:rFonts w:cs="Arial"/>
          <w:lang w:eastAsia="hr-HR"/>
        </w:rPr>
        <w:t>zadužnice potvrđene</w:t>
      </w:r>
      <w:r w:rsidRPr="00B33182">
        <w:rPr>
          <w:rFonts w:cs="Arial"/>
          <w:lang w:eastAsia="hr-HR"/>
        </w:rPr>
        <w:t xml:space="preserve"> kod javn</w:t>
      </w:r>
      <w:r>
        <w:rPr>
          <w:rFonts w:cs="Arial"/>
          <w:lang w:eastAsia="hr-HR"/>
        </w:rPr>
        <w:t>og bilježnika ili</w:t>
      </w:r>
      <w:r w:rsidRPr="00B33182">
        <w:rPr>
          <w:rFonts w:cs="Arial"/>
          <w:lang w:eastAsia="hr-HR"/>
        </w:rPr>
        <w:t xml:space="preserve"> bjanko zadužnice</w:t>
      </w:r>
      <w:r>
        <w:rPr>
          <w:rFonts w:cs="Arial"/>
          <w:lang w:eastAsia="hr-HR"/>
        </w:rPr>
        <w:t xml:space="preserve"> </w:t>
      </w:r>
      <w:r w:rsidRPr="006D11E9">
        <w:rPr>
          <w:rFonts w:cs="Arial"/>
          <w:lang w:eastAsia="hr-HR"/>
        </w:rPr>
        <w:t>potvrđene kod javnog bilježnika</w:t>
      </w:r>
      <w:r w:rsidRPr="00B33182">
        <w:rPr>
          <w:rFonts w:cs="Arial"/>
        </w:rPr>
        <w:t>, dostavlja se na način, da svaki član zajednice gospodarskih subjekata dostavlja Jamstvo za uredno ispunjenje ugovora za svoj dio jamstva.</w:t>
      </w:r>
      <w:r w:rsidRPr="002D288B">
        <w:rPr>
          <w:rFonts w:ascii="Arial" w:hAnsi="Arial" w:cs="Arial"/>
        </w:rPr>
        <w:t xml:space="preserve"> </w:t>
      </w:r>
    </w:p>
    <w:p w14:paraId="6CC9A487" w14:textId="77777777" w:rsidR="001951AA" w:rsidRPr="002D288B" w:rsidRDefault="001951AA" w:rsidP="001951AA">
      <w:pPr>
        <w:spacing w:after="0" w:line="276" w:lineRule="auto"/>
        <w:ind w:firstLine="708"/>
        <w:jc w:val="both"/>
        <w:rPr>
          <w:rFonts w:cstheme="minorHAnsi"/>
        </w:rPr>
      </w:pPr>
      <w:r w:rsidRPr="002D288B">
        <w:rPr>
          <w:rFonts w:cstheme="minorHAnsi"/>
        </w:rPr>
        <w:t xml:space="preserve">U slučaju zajednice gospodarskih subjekata </w:t>
      </w:r>
      <w:r w:rsidRPr="002D288B">
        <w:rPr>
          <w:rFonts w:cstheme="minorHAnsi"/>
          <w:bCs/>
        </w:rPr>
        <w:t xml:space="preserve">jamstvo za uredno ispunjenje ugovora </w:t>
      </w:r>
      <w:r w:rsidRPr="002D288B">
        <w:rPr>
          <w:rFonts w:cstheme="minorHAnsi"/>
        </w:rPr>
        <w:t xml:space="preserve">koje se dostavlja </w:t>
      </w:r>
      <w:r w:rsidRPr="002D288B">
        <w:rPr>
          <w:rFonts w:cstheme="minorHAnsi"/>
          <w:bCs/>
        </w:rPr>
        <w:t xml:space="preserve">ili u obliku </w:t>
      </w:r>
      <w:r w:rsidRPr="002D288B">
        <w:rPr>
          <w:rFonts w:cstheme="minorHAnsi"/>
          <w:lang w:eastAsia="hr-HR"/>
        </w:rPr>
        <w:t xml:space="preserve">bankovne garancije </w:t>
      </w:r>
      <w:r w:rsidRPr="002D288B">
        <w:rPr>
          <w:rFonts w:cstheme="minorHAnsi"/>
        </w:rPr>
        <w:t>„bez prigovora“, plative „na prvi poziv“ i „bezuvjetno“,</w:t>
      </w:r>
      <w:r w:rsidRPr="002D288B">
        <w:rPr>
          <w:rFonts w:cstheme="minorHAnsi"/>
          <w:bCs/>
        </w:rPr>
        <w:t xml:space="preserve"> </w:t>
      </w:r>
      <w:r w:rsidRPr="002D288B">
        <w:rPr>
          <w:rFonts w:cstheme="minorHAnsi"/>
          <w:lang w:eastAsia="hr-HR"/>
        </w:rPr>
        <w:t xml:space="preserve"> ili u obliku novčanog pologa</w:t>
      </w:r>
      <w:r w:rsidRPr="002D288B">
        <w:rPr>
          <w:rFonts w:cstheme="minorHAnsi"/>
        </w:rPr>
        <w:t xml:space="preserve">, mora glasiti na sve članove zajednice, bilo izrijekom bilo na zajednicu predvođenu voditeljem zajednice, na način da iz teksta jamstva jasno proizlazi o kojem se ugovoru radi i za koji se predmet </w:t>
      </w:r>
      <w:r>
        <w:rPr>
          <w:rFonts w:cstheme="minorHAnsi"/>
        </w:rPr>
        <w:t xml:space="preserve">odnosno grupu predmeta </w:t>
      </w:r>
      <w:r w:rsidRPr="002D288B">
        <w:rPr>
          <w:rFonts w:cstheme="minorHAnsi"/>
        </w:rPr>
        <w:t xml:space="preserve">nabave ono dostavlja, odnosno samo jamstvo, a ne samo na jednog člana te jamstvo mora sadržavati navod o tome da je riječ o zajednici gospodarskih subjekata. </w:t>
      </w:r>
    </w:p>
    <w:p w14:paraId="0EB9CD00" w14:textId="77777777" w:rsidR="001951AA" w:rsidRPr="003D18EC" w:rsidRDefault="001951AA" w:rsidP="001951AA">
      <w:pPr>
        <w:spacing w:after="0" w:line="276" w:lineRule="auto"/>
        <w:ind w:firstLine="708"/>
        <w:jc w:val="both"/>
        <w:rPr>
          <w:rFonts w:cs="Times New Roman"/>
        </w:rPr>
      </w:pPr>
      <w:r w:rsidRPr="003D18EC">
        <w:rPr>
          <w:rFonts w:cs="Times New Roman"/>
        </w:rPr>
        <w:t>U slučaju produljenja roka izvršenja ugovora, Odabrani ponuditelj/Isporučitelj obavezan je produljiti rok valjanosti jamstva za uredno ispunjenje ugovora.</w:t>
      </w:r>
    </w:p>
    <w:p w14:paraId="08FA3984" w14:textId="77777777" w:rsidR="001951AA" w:rsidRPr="003D18EC" w:rsidRDefault="001951AA" w:rsidP="001951AA">
      <w:pPr>
        <w:spacing w:after="120" w:line="276" w:lineRule="auto"/>
        <w:jc w:val="both"/>
        <w:rPr>
          <w:rFonts w:cs="Arial"/>
        </w:rPr>
      </w:pPr>
      <w:r w:rsidRPr="003D18EC">
        <w:rPr>
          <w:rFonts w:cs="Arial"/>
        </w:rPr>
        <w:tab/>
        <w:t>Jamstvo za uredno ispunjenje ugovora vraća se nakon uspješno izvršenog Ugovora, odnosno, obostrano potpisane primopredaje predme</w:t>
      </w:r>
      <w:r>
        <w:rPr>
          <w:rFonts w:cs="Arial"/>
        </w:rPr>
        <w:t>ta nabave i dostave jamstva za otklanjanje nedostataka u jamstvenom roku.</w:t>
      </w:r>
    </w:p>
    <w:p w14:paraId="479CF8CD" w14:textId="027D3F7E" w:rsidR="00F65567" w:rsidRDefault="00F65567" w:rsidP="001951AA">
      <w:pPr>
        <w:spacing w:after="0" w:line="276" w:lineRule="auto"/>
        <w:jc w:val="both"/>
        <w:rPr>
          <w:rFonts w:cs="Arial"/>
          <w:bCs/>
        </w:rPr>
      </w:pPr>
    </w:p>
    <w:p w14:paraId="64E4F3A6" w14:textId="75704CAF" w:rsidR="00A5379E" w:rsidRPr="003D18EC" w:rsidRDefault="001E2E93" w:rsidP="00A5379E">
      <w:pPr>
        <w:spacing w:after="0" w:line="276" w:lineRule="auto"/>
        <w:jc w:val="both"/>
        <w:rPr>
          <w:rFonts w:cs="Times New Roman"/>
          <w:lang w:eastAsia="hr-HR"/>
        </w:rPr>
      </w:pPr>
      <w:r w:rsidRPr="00051BAC">
        <w:rPr>
          <w:rFonts w:cs="Times New Roman"/>
          <w:b/>
          <w:bCs/>
        </w:rPr>
        <w:tab/>
      </w:r>
      <w:bookmarkStart w:id="84" w:name="_Toc414011485"/>
      <w:r w:rsidR="00A5379E" w:rsidRPr="003D18EC">
        <w:rPr>
          <w:rFonts w:cs="Times New Roman"/>
          <w:b/>
          <w:bCs/>
        </w:rPr>
        <w:t xml:space="preserve">3. </w:t>
      </w:r>
      <w:r w:rsidR="00A5379E" w:rsidRPr="003D18EC">
        <w:rPr>
          <w:rFonts w:eastAsia="Calibri" w:cs="Times New Roman"/>
          <w:b/>
          <w:bCs/>
        </w:rPr>
        <w:t>Jamstvo za otklanjanje nedostataka u jamstvenom roku</w:t>
      </w:r>
      <w:r w:rsidR="00A5379E" w:rsidRPr="003D18EC">
        <w:rPr>
          <w:rFonts w:cs="Times New Roman"/>
          <w:bCs/>
        </w:rPr>
        <w:t>,</w:t>
      </w:r>
      <w:r w:rsidR="00A5379E" w:rsidRPr="003D18EC">
        <w:rPr>
          <w:rFonts w:eastAsia="Calibri" w:cs="Times New Roman"/>
          <w:bCs/>
        </w:rPr>
        <w:t xml:space="preserve"> u visini od 10 % vrijednosti ugovora bez poreza na dodanu vrijednost</w:t>
      </w:r>
      <w:r w:rsidR="00A5379E" w:rsidRPr="003D18EC">
        <w:rPr>
          <w:rFonts w:eastAsia="Calibri" w:cs="Times New Roman"/>
        </w:rPr>
        <w:t xml:space="preserve">, </w:t>
      </w:r>
      <w:r w:rsidR="00A5379E">
        <w:rPr>
          <w:rFonts w:eastAsia="Calibri" w:cs="Times New Roman"/>
        </w:rPr>
        <w:t xml:space="preserve">za svaku pojedinu grupu predmeta nabave, </w:t>
      </w:r>
      <w:r w:rsidR="00A5379E" w:rsidRPr="003D18EC">
        <w:rPr>
          <w:rFonts w:eastAsia="Calibri" w:cs="Times New Roman"/>
          <w:bCs/>
        </w:rPr>
        <w:t xml:space="preserve">odabrani ponuditelj obavezan je dostaviti </w:t>
      </w:r>
      <w:r w:rsidR="00A5379E" w:rsidRPr="000F4D76">
        <w:rPr>
          <w:rFonts w:cs="Arial"/>
          <w:lang w:eastAsia="hr-HR"/>
        </w:rPr>
        <w:t>ili u obliku zadužnice</w:t>
      </w:r>
      <w:r w:rsidR="00A5379E" w:rsidRPr="000F4D76">
        <w:rPr>
          <w:rFonts w:cs="Arial"/>
          <w:color w:val="FF0000"/>
          <w:lang w:eastAsia="hr-HR"/>
        </w:rPr>
        <w:t xml:space="preserve"> </w:t>
      </w:r>
      <w:r w:rsidR="00A5379E">
        <w:rPr>
          <w:rFonts w:cs="Arial"/>
          <w:lang w:eastAsia="hr-HR"/>
        </w:rPr>
        <w:t>potvrđene</w:t>
      </w:r>
      <w:r w:rsidR="00A5379E" w:rsidRPr="000F4D76">
        <w:rPr>
          <w:rFonts w:cs="Arial"/>
          <w:lang w:eastAsia="hr-HR"/>
        </w:rPr>
        <w:t xml:space="preserve"> kod </w:t>
      </w:r>
      <w:r w:rsidR="00A5379E">
        <w:rPr>
          <w:rFonts w:cs="Arial"/>
          <w:lang w:eastAsia="hr-HR"/>
        </w:rPr>
        <w:t xml:space="preserve">javnog bilježnika ili u obliku </w:t>
      </w:r>
      <w:r w:rsidR="00A5379E" w:rsidRPr="000F4D76">
        <w:rPr>
          <w:rFonts w:cs="Arial"/>
          <w:lang w:eastAsia="hr-HR"/>
        </w:rPr>
        <w:lastRenderedPageBreak/>
        <w:t>bjanko zadužnice</w:t>
      </w:r>
      <w:r w:rsidR="00A5379E" w:rsidRPr="006D11E9">
        <w:t xml:space="preserve"> </w:t>
      </w:r>
      <w:r w:rsidR="00A5379E" w:rsidRPr="006D11E9">
        <w:rPr>
          <w:rFonts w:cs="Arial"/>
          <w:lang w:eastAsia="hr-HR"/>
        </w:rPr>
        <w:t>potvrđene kod javnog bilježnika</w:t>
      </w:r>
      <w:r w:rsidR="00A5379E" w:rsidRPr="003D18EC">
        <w:rPr>
          <w:rFonts w:eastAsia="Calibri" w:cs="Times New Roman"/>
          <w:bCs/>
        </w:rPr>
        <w:t xml:space="preserve"> ili </w:t>
      </w:r>
      <w:r w:rsidR="00A5379E" w:rsidRPr="003D18EC">
        <w:rPr>
          <w:rFonts w:eastAsia="Calibri" w:cs="Times New Roman"/>
        </w:rPr>
        <w:t>u obliku bankovne garancije „bez prigovora“, plative „na prvi poziv“ i „bezuvjetno“,</w:t>
      </w:r>
      <w:r w:rsidR="00A5379E" w:rsidRPr="003D18EC">
        <w:rPr>
          <w:rFonts w:eastAsia="Calibri" w:cs="Times New Roman"/>
          <w:bCs/>
        </w:rPr>
        <w:t xml:space="preserve"> </w:t>
      </w:r>
      <w:r w:rsidR="00A5379E" w:rsidRPr="003D18EC">
        <w:rPr>
          <w:rFonts w:eastAsia="Calibri" w:cs="Times New Roman"/>
        </w:rPr>
        <w:t xml:space="preserve"> ili u obliku novčanog pologa na blagajni Naručitelja ili na IBAN</w:t>
      </w:r>
      <w:r w:rsidR="00A5379E" w:rsidRPr="003D18EC">
        <w:rPr>
          <w:rFonts w:eastAsia="Calibri" w:cs="Times New Roman"/>
          <w:b/>
        </w:rPr>
        <w:t xml:space="preserve"> </w:t>
      </w:r>
      <w:r w:rsidR="00A5379E" w:rsidRPr="003D18EC">
        <w:rPr>
          <w:rFonts w:eastAsia="Calibri" w:cs="Times New Roman"/>
        </w:rPr>
        <w:t>Naručitelja broj:</w:t>
      </w:r>
      <w:r w:rsidR="00A5379E" w:rsidRPr="003D18EC">
        <w:rPr>
          <w:rFonts w:eastAsia="Calibri" w:cs="Times New Roman"/>
          <w:b/>
        </w:rPr>
        <w:t xml:space="preserve"> </w:t>
      </w:r>
      <w:r w:rsidR="00A5379E" w:rsidRPr="003D18EC">
        <w:rPr>
          <w:rFonts w:eastAsia="Calibri" w:cs="Times New Roman"/>
        </w:rPr>
        <w:t xml:space="preserve">HR4723600001102709395, otvoren kod Zagrebačke banke d.d., model: HR00, poziv </w:t>
      </w:r>
      <w:r w:rsidR="00A5379E" w:rsidRPr="006644D1">
        <w:rPr>
          <w:rFonts w:eastAsia="Calibri" w:cs="Times New Roman"/>
        </w:rPr>
        <w:t xml:space="preserve">na broj: </w:t>
      </w:r>
      <w:r w:rsidR="00024502" w:rsidRPr="006644D1">
        <w:rPr>
          <w:rFonts w:eastAsia="Calibri" w:cs="Times New Roman"/>
          <w:b/>
        </w:rPr>
        <w:t>91</w:t>
      </w:r>
      <w:r w:rsidR="00A5379E" w:rsidRPr="006644D1">
        <w:rPr>
          <w:rFonts w:eastAsia="Calibri" w:cs="Times New Roman"/>
          <w:b/>
        </w:rPr>
        <w:t>-2023</w:t>
      </w:r>
      <w:r w:rsidR="00A5379E" w:rsidRPr="006644D1">
        <w:rPr>
          <w:rFonts w:eastAsia="Calibri" w:cs="Times New Roman"/>
        </w:rPr>
        <w:t>, naziv i sjedište</w:t>
      </w:r>
      <w:r w:rsidR="00A5379E" w:rsidRPr="003D18EC">
        <w:rPr>
          <w:rFonts w:eastAsia="Calibri" w:cs="Times New Roman"/>
        </w:rPr>
        <w:t xml:space="preserve"> Naručitelja: Opća bolnica Varaždin, Ivana Meštrovića 1, 42 000 Varaždin</w:t>
      </w:r>
      <w:r w:rsidR="00A5379E" w:rsidRPr="003D18EC">
        <w:rPr>
          <w:rFonts w:eastAsia="Calibri" w:cs="Times New Roman"/>
          <w:b/>
        </w:rPr>
        <w:t>,</w:t>
      </w:r>
      <w:r w:rsidR="00A5379E" w:rsidRPr="003D18EC">
        <w:rPr>
          <w:rFonts w:cs="Times New Roman"/>
          <w:lang w:eastAsia="hr-HR"/>
        </w:rPr>
        <w:t xml:space="preserve"> svrha uplate: jamstvo za otklanjanje nedostataka u jamstvenom roku, uz obaveznu naznaku predmeta odnosno grupe predmeta nabave na koje se jamstvo odnosi. </w:t>
      </w:r>
    </w:p>
    <w:p w14:paraId="3E6404BE" w14:textId="77777777" w:rsidR="00A5379E" w:rsidRPr="003D18EC" w:rsidRDefault="00A5379E" w:rsidP="00A5379E">
      <w:pPr>
        <w:spacing w:line="276" w:lineRule="auto"/>
        <w:jc w:val="both"/>
        <w:rPr>
          <w:rFonts w:cs="Arial"/>
          <w:lang w:eastAsia="hr-HR"/>
        </w:rPr>
      </w:pPr>
      <w:r w:rsidRPr="003D18EC">
        <w:rPr>
          <w:rFonts w:cs="Arial"/>
          <w:lang w:eastAsia="hr-HR"/>
        </w:rPr>
        <w:tab/>
        <w:t xml:space="preserve">Ukoliko ponuditelj dostavlja jamstvo za </w:t>
      </w:r>
      <w:r w:rsidRPr="003D18EC">
        <w:rPr>
          <w:rFonts w:cs="Times New Roman"/>
          <w:bCs/>
        </w:rPr>
        <w:t xml:space="preserve">otklanjanje nedostataka u jamstvenom roku </w:t>
      </w:r>
      <w:r>
        <w:rPr>
          <w:rFonts w:cs="Arial"/>
          <w:lang w:eastAsia="hr-HR"/>
        </w:rPr>
        <w:t>ili u obliku zadužnice potvrđene</w:t>
      </w:r>
      <w:r w:rsidRPr="003D18EC">
        <w:rPr>
          <w:rFonts w:cs="Arial"/>
          <w:lang w:eastAsia="hr-HR"/>
        </w:rPr>
        <w:t xml:space="preserve"> kod </w:t>
      </w:r>
      <w:r>
        <w:rPr>
          <w:rFonts w:cs="Arial"/>
          <w:lang w:eastAsia="hr-HR"/>
        </w:rPr>
        <w:t>javnog bilježnika ili u obliku</w:t>
      </w:r>
      <w:r w:rsidRPr="003D18EC">
        <w:rPr>
          <w:rFonts w:cs="Arial"/>
          <w:lang w:eastAsia="hr-HR"/>
        </w:rPr>
        <w:t xml:space="preserve"> bjanko zadužnice </w:t>
      </w:r>
      <w:r w:rsidRPr="006D11E9">
        <w:rPr>
          <w:rFonts w:cs="Arial"/>
          <w:lang w:eastAsia="hr-HR"/>
        </w:rPr>
        <w:t xml:space="preserve">potvrđene kod javnog bilježnika </w:t>
      </w:r>
      <w:r>
        <w:rPr>
          <w:rFonts w:cs="Arial"/>
          <w:lang w:eastAsia="hr-HR"/>
        </w:rPr>
        <w:t xml:space="preserve">ili </w:t>
      </w:r>
      <w:r w:rsidRPr="003D18EC">
        <w:rPr>
          <w:rFonts w:cs="Arial"/>
          <w:lang w:eastAsia="hr-HR"/>
        </w:rPr>
        <w:t xml:space="preserve">u obliku novčanog pologa, isto dostavlja u roku od </w:t>
      </w:r>
      <w:r>
        <w:rPr>
          <w:rFonts w:cs="Arial"/>
          <w:lang w:eastAsia="hr-HR"/>
        </w:rPr>
        <w:t>8 dana od dana uredno izvršene primopredaje robe</w:t>
      </w:r>
      <w:r w:rsidRPr="003D18EC">
        <w:rPr>
          <w:rFonts w:cs="Arial"/>
          <w:lang w:eastAsia="hr-HR"/>
        </w:rPr>
        <w:t xml:space="preserve">, a ukoliko ponuditelj dostavlja jamstvo za </w:t>
      </w:r>
      <w:r w:rsidRPr="003D18EC">
        <w:rPr>
          <w:rFonts w:cs="Times New Roman"/>
          <w:bCs/>
        </w:rPr>
        <w:t xml:space="preserve">otklanjanje nedostataka u jamstvenom roku </w:t>
      </w:r>
      <w:r w:rsidRPr="003D18EC">
        <w:rPr>
          <w:rFonts w:cs="Arial"/>
          <w:lang w:eastAsia="hr-HR"/>
        </w:rPr>
        <w:t xml:space="preserve">u obliku bankovne garancije </w:t>
      </w:r>
      <w:r w:rsidRPr="003D18EC">
        <w:rPr>
          <w:rFonts w:cs="Arial"/>
        </w:rPr>
        <w:t xml:space="preserve">„bez prigovora“, plative „na prvi poziv“ i „bezuvjetno“, isto dostavlja u roku od </w:t>
      </w:r>
      <w:r>
        <w:rPr>
          <w:rFonts w:cs="Arial"/>
        </w:rPr>
        <w:t>15</w:t>
      </w:r>
      <w:r w:rsidRPr="003D18EC">
        <w:rPr>
          <w:rFonts w:cs="Arial"/>
        </w:rPr>
        <w:t xml:space="preserve"> dana</w:t>
      </w:r>
      <w:r w:rsidRPr="003D18EC">
        <w:rPr>
          <w:rFonts w:cs="Arial"/>
          <w:lang w:eastAsia="hr-HR"/>
        </w:rPr>
        <w:t xml:space="preserve"> od dana </w:t>
      </w:r>
      <w:r>
        <w:rPr>
          <w:rFonts w:cs="Arial"/>
          <w:lang w:eastAsia="hr-HR"/>
        </w:rPr>
        <w:t>uredno izvršene primopredaje robe</w:t>
      </w:r>
      <w:r w:rsidRPr="003D18EC">
        <w:rPr>
          <w:rFonts w:cs="Arial"/>
          <w:lang w:eastAsia="hr-HR"/>
        </w:rPr>
        <w:t>.</w:t>
      </w:r>
      <w:r>
        <w:rPr>
          <w:rFonts w:cs="Arial"/>
          <w:lang w:eastAsia="hr-HR"/>
        </w:rPr>
        <w:t xml:space="preserve"> </w:t>
      </w:r>
    </w:p>
    <w:p w14:paraId="1E16B3E8" w14:textId="77777777" w:rsidR="00A5379E" w:rsidRPr="00B33182" w:rsidRDefault="00A5379E" w:rsidP="00A5379E">
      <w:pPr>
        <w:spacing w:after="0" w:line="276" w:lineRule="auto"/>
        <w:ind w:firstLine="708"/>
        <w:jc w:val="both"/>
        <w:rPr>
          <w:rFonts w:cs="Arial"/>
        </w:rPr>
      </w:pPr>
      <w:r w:rsidRPr="00B33182">
        <w:rPr>
          <w:rFonts w:cs="Arial"/>
        </w:rPr>
        <w:t xml:space="preserve">U slučaju zajednice gospodarskih subjekata Jamstvo za </w:t>
      </w:r>
      <w:r w:rsidRPr="003D18EC">
        <w:rPr>
          <w:rFonts w:cs="Times New Roman"/>
          <w:bCs/>
        </w:rPr>
        <w:t xml:space="preserve">otklanjanje nedostataka u jamstvenom roku </w:t>
      </w:r>
      <w:r w:rsidRPr="00B33182">
        <w:rPr>
          <w:rFonts w:cs="Arial"/>
        </w:rPr>
        <w:t xml:space="preserve">koje se dostavlja u obliku </w:t>
      </w:r>
      <w:r>
        <w:rPr>
          <w:rFonts w:cs="Arial"/>
          <w:lang w:eastAsia="hr-HR"/>
        </w:rPr>
        <w:t>zadužnice potvrđene kod javnog bilježnika ili</w:t>
      </w:r>
      <w:r w:rsidRPr="00B33182">
        <w:rPr>
          <w:rFonts w:cs="Arial"/>
          <w:lang w:eastAsia="hr-HR"/>
        </w:rPr>
        <w:t xml:space="preserve"> bjanko zadužnice</w:t>
      </w:r>
      <w:r w:rsidRPr="006D11E9">
        <w:t xml:space="preserve"> </w:t>
      </w:r>
      <w:r w:rsidRPr="006D11E9">
        <w:rPr>
          <w:rFonts w:cs="Arial"/>
          <w:lang w:eastAsia="hr-HR"/>
        </w:rPr>
        <w:t>potvrđene kod javnog bilježnika</w:t>
      </w:r>
      <w:r w:rsidRPr="00B33182">
        <w:rPr>
          <w:rFonts w:cs="Arial"/>
        </w:rPr>
        <w:t xml:space="preserve">, dostavlja se na način, da svaki član zajednice gospodarskih subjekata dostavlja Jamstvo za </w:t>
      </w:r>
      <w:r w:rsidRPr="003D18EC">
        <w:rPr>
          <w:rFonts w:cs="Times New Roman"/>
          <w:bCs/>
        </w:rPr>
        <w:t xml:space="preserve">otklanjanje nedostataka u jamstvenom roku </w:t>
      </w:r>
      <w:r w:rsidRPr="00B33182">
        <w:rPr>
          <w:rFonts w:cs="Arial"/>
        </w:rPr>
        <w:t>za svoj dio jamstva.</w:t>
      </w:r>
    </w:p>
    <w:p w14:paraId="68009EAD" w14:textId="77777777" w:rsidR="00A5379E" w:rsidRPr="002D288B" w:rsidRDefault="00A5379E" w:rsidP="00A5379E">
      <w:pPr>
        <w:spacing w:after="0" w:line="276" w:lineRule="auto"/>
        <w:ind w:firstLine="708"/>
        <w:jc w:val="both"/>
        <w:rPr>
          <w:rFonts w:cstheme="minorHAnsi"/>
        </w:rPr>
      </w:pPr>
      <w:r w:rsidRPr="002D288B">
        <w:rPr>
          <w:rFonts w:cstheme="minorHAnsi"/>
        </w:rPr>
        <w:t xml:space="preserve">U slučaju zajednice gospodarskih subjekata </w:t>
      </w:r>
      <w:r w:rsidRPr="00B33182">
        <w:rPr>
          <w:rFonts w:cs="Arial"/>
        </w:rPr>
        <w:t xml:space="preserve">Jamstvo za </w:t>
      </w:r>
      <w:r w:rsidRPr="003D18EC">
        <w:rPr>
          <w:rFonts w:cs="Times New Roman"/>
          <w:bCs/>
        </w:rPr>
        <w:t>otklanjanje nedostataka u jamstvenom roku</w:t>
      </w:r>
      <w:r w:rsidRPr="002D288B">
        <w:rPr>
          <w:rFonts w:cstheme="minorHAnsi"/>
        </w:rPr>
        <w:t xml:space="preserve"> koje se dostavlja </w:t>
      </w:r>
      <w:r w:rsidRPr="002D288B">
        <w:rPr>
          <w:rFonts w:cstheme="minorHAnsi"/>
          <w:bCs/>
        </w:rPr>
        <w:t xml:space="preserve">ili u obliku </w:t>
      </w:r>
      <w:r w:rsidRPr="002D288B">
        <w:rPr>
          <w:rFonts w:cstheme="minorHAnsi"/>
          <w:lang w:eastAsia="hr-HR"/>
        </w:rPr>
        <w:t xml:space="preserve">bankovne garancije </w:t>
      </w:r>
      <w:r w:rsidRPr="002D288B">
        <w:rPr>
          <w:rFonts w:cstheme="minorHAnsi"/>
        </w:rPr>
        <w:t>„bez prigovora“, plative „na prvi poziv“ i „bezuvjetno“,</w:t>
      </w:r>
      <w:r w:rsidRPr="002D288B">
        <w:rPr>
          <w:rFonts w:cstheme="minorHAnsi"/>
          <w:bCs/>
        </w:rPr>
        <w:t xml:space="preserve"> </w:t>
      </w:r>
      <w:r w:rsidRPr="002D288B">
        <w:rPr>
          <w:rFonts w:cstheme="minorHAnsi"/>
          <w:lang w:eastAsia="hr-HR"/>
        </w:rPr>
        <w:t xml:space="preserve"> ili u obliku novčanog pologa</w:t>
      </w:r>
      <w:r w:rsidRPr="002D288B">
        <w:rPr>
          <w:rFonts w:cstheme="minorHAnsi"/>
        </w:rPr>
        <w:t xml:space="preserve">, mora glasiti na sve članove zajednice, bilo izrijekom bilo na zajednicu predvođenu voditeljem zajednice, na način da iz teksta jamstva jasno proizlazi o kojem se ugovoru radi i za koji se predmet </w:t>
      </w:r>
      <w:r>
        <w:rPr>
          <w:rFonts w:cstheme="minorHAnsi"/>
        </w:rPr>
        <w:t xml:space="preserve">odnosno grupu predmeta </w:t>
      </w:r>
      <w:r w:rsidRPr="002D288B">
        <w:rPr>
          <w:rFonts w:cstheme="minorHAnsi"/>
        </w:rPr>
        <w:t xml:space="preserve">nabave ono dostavlja, odnosno samo jamstvo, a ne samo na jednog člana te jamstvo mora sadržavati navod o tome da je riječ o zajednici gospodarskih subjekata. </w:t>
      </w:r>
    </w:p>
    <w:p w14:paraId="7AD4330D" w14:textId="77777777" w:rsidR="00A5379E" w:rsidRPr="003D18EC" w:rsidRDefault="00A5379E" w:rsidP="00A5379E">
      <w:pPr>
        <w:spacing w:after="120" w:line="276" w:lineRule="auto"/>
        <w:jc w:val="both"/>
        <w:rPr>
          <w:rFonts w:cs="Times New Roman"/>
        </w:rPr>
      </w:pPr>
      <w:r w:rsidRPr="003D18EC">
        <w:rPr>
          <w:rFonts w:cs="Times New Roman"/>
          <w:bCs/>
        </w:rPr>
        <w:tab/>
        <w:t xml:space="preserve">Rok valjanosti jamstva za otklanjanje nedostataka u jamstvenom roku jednak je trajanju jamstvenog roka i počinje teći prvog idućeg dana nakon izvršene primopredaje robe koja je predmet Ugovora o javnoj nabavi </w:t>
      </w:r>
      <w:r w:rsidRPr="003D18EC">
        <w:rPr>
          <w:rFonts w:cs="Times New Roman"/>
        </w:rPr>
        <w:t>te će se naplatiti u slučaju da ponuditelj u jamstvenom roku ne ispuni obveze otklanjanja nedostataka koje ima po osnovi jamstva ili s naslova naknade štete.</w:t>
      </w:r>
    </w:p>
    <w:p w14:paraId="39B7829E" w14:textId="77777777" w:rsidR="00A5379E" w:rsidRPr="003D18EC" w:rsidRDefault="00A5379E" w:rsidP="00A5379E">
      <w:pPr>
        <w:spacing w:after="120" w:line="276" w:lineRule="auto"/>
        <w:jc w:val="both"/>
        <w:rPr>
          <w:rFonts w:cs="Times New Roman"/>
        </w:rPr>
      </w:pPr>
      <w:r w:rsidRPr="003D18EC">
        <w:rPr>
          <w:rFonts w:cs="Times New Roman"/>
          <w:color w:val="FF0000"/>
        </w:rPr>
        <w:tab/>
      </w:r>
      <w:r w:rsidRPr="003D18EC">
        <w:rPr>
          <w:rFonts w:cs="Times New Roman"/>
        </w:rPr>
        <w:t xml:space="preserve">Po isteku jamstvenog roka, jamstvo za otklanjanje nedostataka u jamstvenom roku, Naručitelj će vratiti Odabranom ponuditelju/Isporučitelju. </w:t>
      </w:r>
    </w:p>
    <w:p w14:paraId="0703C100" w14:textId="501ABBD8" w:rsidR="00051A11" w:rsidRPr="008E259D" w:rsidRDefault="00051A11" w:rsidP="00A5379E">
      <w:pPr>
        <w:spacing w:after="0" w:line="276" w:lineRule="auto"/>
        <w:jc w:val="both"/>
        <w:rPr>
          <w:rFonts w:cs="Times New Roman"/>
        </w:rPr>
      </w:pPr>
    </w:p>
    <w:p w14:paraId="0FBBE451" w14:textId="77777777" w:rsidR="00205C63" w:rsidRPr="001879C2" w:rsidRDefault="00087B02" w:rsidP="001879C2">
      <w:pPr>
        <w:pStyle w:val="Naslov10"/>
        <w:ind w:left="0" w:firstLine="0"/>
        <w:rPr>
          <w:rFonts w:asciiTheme="minorHAnsi" w:hAnsiTheme="minorHAnsi" w:cstheme="minorHAnsi"/>
          <w:sz w:val="22"/>
          <w:szCs w:val="22"/>
        </w:rPr>
      </w:pPr>
      <w:bookmarkStart w:id="85" w:name="_Toc146008017"/>
      <w:r w:rsidRPr="001879C2">
        <w:rPr>
          <w:rFonts w:asciiTheme="minorHAnsi" w:hAnsiTheme="minorHAnsi" w:cstheme="minorHAnsi"/>
          <w:bCs/>
          <w:sz w:val="22"/>
          <w:szCs w:val="22"/>
        </w:rPr>
        <w:t>40</w:t>
      </w:r>
      <w:r w:rsidR="00205C63" w:rsidRPr="001879C2">
        <w:rPr>
          <w:rFonts w:asciiTheme="minorHAnsi" w:hAnsiTheme="minorHAnsi" w:cstheme="minorHAnsi"/>
          <w:bCs/>
          <w:sz w:val="22"/>
          <w:szCs w:val="22"/>
        </w:rPr>
        <w:t>.</w:t>
      </w:r>
      <w:r w:rsidR="00205C63" w:rsidRPr="001879C2">
        <w:rPr>
          <w:rFonts w:asciiTheme="minorHAnsi" w:hAnsiTheme="minorHAnsi" w:cstheme="minorHAnsi"/>
          <w:sz w:val="22"/>
          <w:szCs w:val="22"/>
        </w:rPr>
        <w:t xml:space="preserve"> Datum, vrijeme i mjesto javnog otvaranja ponuda:</w:t>
      </w:r>
      <w:bookmarkEnd w:id="84"/>
      <w:bookmarkEnd w:id="85"/>
      <w:r w:rsidR="00205C63" w:rsidRPr="001879C2">
        <w:rPr>
          <w:rFonts w:asciiTheme="minorHAnsi" w:hAnsiTheme="minorHAnsi" w:cstheme="minorHAnsi"/>
          <w:sz w:val="22"/>
          <w:szCs w:val="22"/>
        </w:rPr>
        <w:t xml:space="preserve"> </w:t>
      </w:r>
    </w:p>
    <w:p w14:paraId="3632A49C" w14:textId="407E2086" w:rsidR="00205C63" w:rsidRPr="002244D5" w:rsidRDefault="00205C63" w:rsidP="00205C63">
      <w:pPr>
        <w:spacing w:after="0" w:line="276" w:lineRule="auto"/>
        <w:jc w:val="both"/>
        <w:rPr>
          <w:rFonts w:cs="Times New Roman"/>
          <w:b/>
        </w:rPr>
      </w:pPr>
      <w:r w:rsidRPr="00051BAC">
        <w:rPr>
          <w:rFonts w:cs="Times New Roman"/>
        </w:rPr>
        <w:tab/>
        <w:t>Rok za dostavu ponuda</w:t>
      </w:r>
      <w:r w:rsidR="009549A6" w:rsidRPr="00051BAC">
        <w:rPr>
          <w:rFonts w:cs="Times New Roman"/>
        </w:rPr>
        <w:t xml:space="preserve"> i dijela/ova ponuda</w:t>
      </w:r>
      <w:r w:rsidRPr="00051BAC">
        <w:rPr>
          <w:rFonts w:cs="Times New Roman"/>
        </w:rPr>
        <w:t xml:space="preserve"> </w:t>
      </w:r>
      <w:r w:rsidRPr="002244D5">
        <w:rPr>
          <w:rFonts w:cs="Times New Roman"/>
        </w:rPr>
        <w:t xml:space="preserve">je </w:t>
      </w:r>
      <w:r w:rsidR="00337580" w:rsidRPr="004A3815">
        <w:rPr>
          <w:rFonts w:cs="Times New Roman"/>
          <w:b/>
        </w:rPr>
        <w:t>____</w:t>
      </w:r>
      <w:r w:rsidR="004A3815">
        <w:rPr>
          <w:rFonts w:cs="Times New Roman"/>
          <w:b/>
        </w:rPr>
        <w:t>_</w:t>
      </w:r>
      <w:r w:rsidR="00337580" w:rsidRPr="004A3815">
        <w:rPr>
          <w:rFonts w:cs="Times New Roman"/>
          <w:b/>
        </w:rPr>
        <w:t xml:space="preserve">__ </w:t>
      </w:r>
      <w:r w:rsidR="007628B6" w:rsidRPr="004A3815">
        <w:rPr>
          <w:rFonts w:cs="Times New Roman"/>
          <w:b/>
        </w:rPr>
        <w:t>2023</w:t>
      </w:r>
      <w:r w:rsidR="007911F1" w:rsidRPr="004A3815">
        <w:rPr>
          <w:rFonts w:cs="Times New Roman"/>
          <w:b/>
        </w:rPr>
        <w:t>.</w:t>
      </w:r>
      <w:r w:rsidR="00D80524" w:rsidRPr="004A3815">
        <w:rPr>
          <w:rFonts w:cs="Times New Roman"/>
          <w:b/>
          <w:color w:val="FF0000"/>
        </w:rPr>
        <w:t xml:space="preserve"> </w:t>
      </w:r>
      <w:r w:rsidR="00D80524" w:rsidRPr="004A3815">
        <w:rPr>
          <w:rFonts w:cs="Times New Roman"/>
          <w:b/>
        </w:rPr>
        <w:t xml:space="preserve">godine do </w:t>
      </w:r>
      <w:r w:rsidR="00337580" w:rsidRPr="004A3815">
        <w:rPr>
          <w:rFonts w:cs="Times New Roman"/>
          <w:b/>
        </w:rPr>
        <w:t>___</w:t>
      </w:r>
      <w:r w:rsidR="004A3815">
        <w:rPr>
          <w:rFonts w:cs="Times New Roman"/>
          <w:b/>
        </w:rPr>
        <w:t>_</w:t>
      </w:r>
      <w:r w:rsidR="00337580" w:rsidRPr="004A3815">
        <w:rPr>
          <w:rFonts w:cs="Times New Roman"/>
          <w:b/>
        </w:rPr>
        <w:t>___</w:t>
      </w:r>
      <w:r w:rsidRPr="004A3815">
        <w:rPr>
          <w:rFonts w:cs="Times New Roman"/>
          <w:b/>
        </w:rPr>
        <w:t xml:space="preserve"> sati.</w:t>
      </w:r>
    </w:p>
    <w:p w14:paraId="4FE1BC74" w14:textId="7CF62CCC" w:rsidR="00DF286C" w:rsidRPr="0030431A" w:rsidRDefault="00205C63" w:rsidP="00DF286C">
      <w:pPr>
        <w:spacing w:after="0" w:line="276" w:lineRule="auto"/>
        <w:jc w:val="both"/>
        <w:rPr>
          <w:rFonts w:ascii="Calibri" w:eastAsia="Calibri" w:hAnsi="Calibri" w:cs="Times New Roman"/>
        </w:rPr>
      </w:pPr>
      <w:r w:rsidRPr="002244D5">
        <w:rPr>
          <w:rFonts w:cs="Times New Roman"/>
        </w:rPr>
        <w:t>Javno otvara</w:t>
      </w:r>
      <w:r w:rsidR="00BB3CC9" w:rsidRPr="002244D5">
        <w:rPr>
          <w:rFonts w:cs="Times New Roman"/>
        </w:rPr>
        <w:t>nje ponuda započinje odmah po isteku</w:t>
      </w:r>
      <w:r w:rsidRPr="002244D5">
        <w:rPr>
          <w:rFonts w:cs="Times New Roman"/>
        </w:rPr>
        <w:t xml:space="preserve"> roka </w:t>
      </w:r>
      <w:r w:rsidR="00DD060E" w:rsidRPr="002244D5">
        <w:rPr>
          <w:rFonts w:cs="Times New Roman"/>
        </w:rPr>
        <w:t xml:space="preserve">za </w:t>
      </w:r>
      <w:r w:rsidR="00DD060E" w:rsidRPr="00337580">
        <w:rPr>
          <w:rFonts w:cs="Times New Roman"/>
        </w:rPr>
        <w:t>dostavu ponuda</w:t>
      </w:r>
      <w:r w:rsidRPr="00337580">
        <w:rPr>
          <w:rFonts w:cs="Times New Roman"/>
        </w:rPr>
        <w:t xml:space="preserve">, </w:t>
      </w:r>
      <w:r w:rsidR="00DF286C" w:rsidRPr="00337580">
        <w:rPr>
          <w:rFonts w:ascii="Calibri" w:eastAsia="Calibri" w:hAnsi="Calibri" w:cs="Times New Roman"/>
        </w:rPr>
        <w:t>a održati će se na adresi Naručitelja, u zgradi Ravnateljstva, na 1. katu Opće bolnice Varaždin, i to u dvorani za</w:t>
      </w:r>
      <w:r w:rsidR="00DF286C" w:rsidRPr="0030431A">
        <w:rPr>
          <w:rFonts w:ascii="Calibri" w:eastAsia="Calibri" w:hAnsi="Calibri" w:cs="Times New Roman"/>
        </w:rPr>
        <w:t xml:space="preserve"> sastanke ili prostorijama Odjela za javnu nabavu</w:t>
      </w:r>
      <w:r w:rsidR="00DF286C" w:rsidRPr="00F42778">
        <w:rPr>
          <w:rFonts w:ascii="Calibri" w:eastAsia="Calibri" w:hAnsi="Calibri" w:cs="Times New Roman"/>
        </w:rPr>
        <w:t>.</w:t>
      </w:r>
    </w:p>
    <w:p w14:paraId="2207886E" w14:textId="77777777" w:rsidR="00205C63" w:rsidRPr="00051BAC" w:rsidRDefault="00205C63" w:rsidP="00DF286C">
      <w:pPr>
        <w:spacing w:after="0" w:line="276" w:lineRule="auto"/>
        <w:jc w:val="both"/>
        <w:rPr>
          <w:rFonts w:cs="Times New Roman"/>
          <w:bCs/>
        </w:rPr>
      </w:pPr>
      <w:r w:rsidRPr="00051BAC">
        <w:rPr>
          <w:rFonts w:cs="Times New Roman"/>
          <w:bCs/>
        </w:rPr>
        <w:tab/>
        <w:t xml:space="preserve">Pravo aktivnog sudjelovanja u postupku javnog otvaranja ponuda imaju samo članovi Stručnog povjerenstva za javnu nabavu Naručitelja i ovlašteni predstavnici ponuditelja. </w:t>
      </w:r>
    </w:p>
    <w:p w14:paraId="1609B915" w14:textId="32551748" w:rsidR="00205C63" w:rsidRDefault="00205C63" w:rsidP="002C67FF">
      <w:pPr>
        <w:autoSpaceDE w:val="0"/>
        <w:autoSpaceDN w:val="0"/>
        <w:adjustRightInd w:val="0"/>
        <w:spacing w:after="0" w:line="276" w:lineRule="auto"/>
        <w:jc w:val="both"/>
        <w:rPr>
          <w:rFonts w:cs="Times New Roman"/>
          <w:bCs/>
          <w:color w:val="FF0000"/>
          <w:lang w:eastAsia="ar-SA"/>
        </w:rPr>
      </w:pPr>
      <w:r w:rsidRPr="00051BAC">
        <w:rPr>
          <w:rFonts w:cs="Times New Roman"/>
          <w:bCs/>
        </w:rPr>
        <w:tab/>
      </w:r>
      <w:r w:rsidR="0057264B" w:rsidRPr="0057264B">
        <w:rPr>
          <w:rFonts w:cs="Times New Roman"/>
        </w:rPr>
        <w:t>Ovlašteni predstavnici ponuditelja, koji će prisustvovati postupku javnog otvaranja ponuda, obavezni su neposredno prije javnog otvaranja ponuda, članovima Stručnog povjerenstva za javnu nabavu Naručitelja predati pisano ovlaštenje.</w:t>
      </w:r>
      <w:r w:rsidRPr="00051BAC">
        <w:rPr>
          <w:rFonts w:cs="Times New Roman"/>
          <w:bCs/>
          <w:color w:val="FF0000"/>
          <w:lang w:eastAsia="ar-SA"/>
        </w:rPr>
        <w:t xml:space="preserve"> </w:t>
      </w:r>
    </w:p>
    <w:p w14:paraId="0E0E1B4C" w14:textId="77777777" w:rsidR="00A92093" w:rsidRPr="00051BAC" w:rsidRDefault="00A92093" w:rsidP="002C67FF">
      <w:pPr>
        <w:autoSpaceDE w:val="0"/>
        <w:autoSpaceDN w:val="0"/>
        <w:adjustRightInd w:val="0"/>
        <w:spacing w:after="0" w:line="276" w:lineRule="auto"/>
        <w:jc w:val="both"/>
        <w:rPr>
          <w:rFonts w:cs="Times New Roman"/>
        </w:rPr>
      </w:pPr>
    </w:p>
    <w:p w14:paraId="4E39DCB8" w14:textId="77777777" w:rsidR="00205C63" w:rsidRPr="001879C2" w:rsidRDefault="00087B02" w:rsidP="001879C2">
      <w:pPr>
        <w:pStyle w:val="Naslov10"/>
        <w:ind w:left="0" w:firstLine="0"/>
        <w:rPr>
          <w:rFonts w:asciiTheme="minorHAnsi" w:hAnsiTheme="minorHAnsi" w:cstheme="minorHAnsi"/>
          <w:sz w:val="22"/>
          <w:szCs w:val="22"/>
        </w:rPr>
      </w:pPr>
      <w:bookmarkStart w:id="86" w:name="_Toc146008018"/>
      <w:r w:rsidRPr="001879C2">
        <w:rPr>
          <w:rFonts w:asciiTheme="minorHAnsi" w:hAnsiTheme="minorHAnsi" w:cstheme="minorHAnsi"/>
          <w:sz w:val="22"/>
          <w:szCs w:val="22"/>
        </w:rPr>
        <w:lastRenderedPageBreak/>
        <w:t>41</w:t>
      </w:r>
      <w:r w:rsidR="00205C63" w:rsidRPr="001879C2">
        <w:rPr>
          <w:rFonts w:asciiTheme="minorHAnsi" w:hAnsiTheme="minorHAnsi" w:cstheme="minorHAnsi"/>
          <w:sz w:val="22"/>
          <w:szCs w:val="22"/>
        </w:rPr>
        <w:t>. Dokumenti koji će se nakon završetka postupka javne nabave vratiti ponuditeljima:</w:t>
      </w:r>
      <w:bookmarkEnd w:id="86"/>
      <w:r w:rsidR="00205C63" w:rsidRPr="001879C2">
        <w:rPr>
          <w:rFonts w:asciiTheme="minorHAnsi" w:hAnsiTheme="minorHAnsi" w:cstheme="minorHAnsi"/>
          <w:sz w:val="22"/>
          <w:szCs w:val="22"/>
        </w:rPr>
        <w:t xml:space="preserve"> </w:t>
      </w:r>
    </w:p>
    <w:p w14:paraId="1CD55BD5" w14:textId="63B5CE5C" w:rsidR="00205C63" w:rsidRDefault="00205C63" w:rsidP="0057264B">
      <w:pPr>
        <w:spacing w:after="0" w:line="276" w:lineRule="auto"/>
        <w:jc w:val="both"/>
        <w:rPr>
          <w:rFonts w:cs="Times New Roman"/>
          <w:lang w:eastAsia="hr-HR"/>
        </w:rPr>
      </w:pPr>
      <w:r w:rsidRPr="00051BAC">
        <w:rPr>
          <w:rFonts w:cs="Times New Roman"/>
          <w:lang w:eastAsia="hr-HR"/>
        </w:rPr>
        <w:tab/>
        <w:t>Naručitelj će ponuditeljima u roku od deset dana od dana potpisivanja ugovora o javnoj nabavi odnosno dos</w:t>
      </w:r>
      <w:r w:rsidR="00C9297D" w:rsidRPr="00051BAC">
        <w:rPr>
          <w:rFonts w:cs="Times New Roman"/>
          <w:lang w:eastAsia="hr-HR"/>
        </w:rPr>
        <w:t>tave jamstva za uredno ispunjenje</w:t>
      </w:r>
      <w:r w:rsidRPr="00051BAC">
        <w:rPr>
          <w:rFonts w:cs="Times New Roman"/>
          <w:lang w:eastAsia="hr-HR"/>
        </w:rPr>
        <w:t xml:space="preserve"> ugovora o javnoj nabavi vratiti jamstvo za ozbiljnost ponude, a presliku jamstva će pohraniti.</w:t>
      </w:r>
      <w:r w:rsidR="0078512D">
        <w:rPr>
          <w:rFonts w:cs="Times New Roman"/>
          <w:lang w:eastAsia="hr-HR"/>
        </w:rPr>
        <w:t xml:space="preserve"> </w:t>
      </w:r>
      <w:r w:rsidR="0078512D" w:rsidRPr="001C10EB">
        <w:rPr>
          <w:rFonts w:cs="Times New Roman"/>
        </w:rPr>
        <w:t>Po isteku jamstvenog roka, jamstvo za otklanjanje nedostataka u jamstvenom roku, Naručitelj će vratiti Odabranom ponuditelju/Isporučitelju.</w:t>
      </w:r>
    </w:p>
    <w:p w14:paraId="4030BDD1" w14:textId="77777777" w:rsidR="00A92093" w:rsidRPr="00051BAC" w:rsidRDefault="00A92093" w:rsidP="00205C63">
      <w:pPr>
        <w:spacing w:after="0" w:line="276" w:lineRule="auto"/>
        <w:jc w:val="both"/>
        <w:rPr>
          <w:rFonts w:eastAsia="DengXian" w:cs="Times New Roman"/>
          <w:lang w:eastAsia="zh-CN"/>
        </w:rPr>
      </w:pPr>
    </w:p>
    <w:p w14:paraId="28EEC0B0" w14:textId="77777777" w:rsidR="00205C63" w:rsidRPr="001879C2" w:rsidRDefault="00087B02" w:rsidP="001879C2">
      <w:pPr>
        <w:pStyle w:val="Naslov10"/>
        <w:ind w:left="0" w:firstLine="0"/>
        <w:rPr>
          <w:rFonts w:asciiTheme="minorHAnsi" w:hAnsiTheme="minorHAnsi" w:cstheme="minorHAnsi"/>
          <w:sz w:val="22"/>
          <w:szCs w:val="22"/>
        </w:rPr>
      </w:pPr>
      <w:bookmarkStart w:id="87" w:name="_Toc414011486"/>
      <w:bookmarkStart w:id="88" w:name="_Toc146008019"/>
      <w:r w:rsidRPr="001879C2">
        <w:rPr>
          <w:rFonts w:asciiTheme="minorHAnsi" w:hAnsiTheme="minorHAnsi" w:cstheme="minorHAnsi"/>
          <w:sz w:val="22"/>
          <w:szCs w:val="22"/>
        </w:rPr>
        <w:t>42</w:t>
      </w:r>
      <w:r w:rsidR="00205C63" w:rsidRPr="001879C2">
        <w:rPr>
          <w:rFonts w:asciiTheme="minorHAnsi" w:hAnsiTheme="minorHAnsi" w:cstheme="minorHAnsi"/>
          <w:sz w:val="22"/>
          <w:szCs w:val="22"/>
        </w:rPr>
        <w:t>. Posebni uvjeti za izvršenje ugovora:</w:t>
      </w:r>
      <w:bookmarkEnd w:id="87"/>
      <w:bookmarkEnd w:id="88"/>
    </w:p>
    <w:p w14:paraId="6A62D788" w14:textId="21D612B8" w:rsidR="00015531" w:rsidRDefault="00BB3CC9" w:rsidP="00205C63">
      <w:pPr>
        <w:spacing w:after="0" w:line="276" w:lineRule="auto"/>
        <w:jc w:val="both"/>
        <w:rPr>
          <w:rFonts w:cs="Times New Roman"/>
        </w:rPr>
      </w:pPr>
      <w:r w:rsidRPr="00051BAC">
        <w:rPr>
          <w:rFonts w:cs="Times New Roman"/>
          <w:b/>
        </w:rPr>
        <w:tab/>
      </w:r>
      <w:r w:rsidRPr="00051BAC">
        <w:rPr>
          <w:rFonts w:cs="Times New Roman"/>
        </w:rPr>
        <w:t>Ne primjenjuju se.</w:t>
      </w:r>
    </w:p>
    <w:p w14:paraId="2C98F316" w14:textId="77777777" w:rsidR="001879C2" w:rsidRDefault="001879C2" w:rsidP="00205C63">
      <w:pPr>
        <w:spacing w:after="0" w:line="276" w:lineRule="auto"/>
        <w:jc w:val="both"/>
        <w:rPr>
          <w:rFonts w:cs="Times New Roman"/>
        </w:rPr>
      </w:pPr>
    </w:p>
    <w:p w14:paraId="6CF37410" w14:textId="77777777" w:rsidR="00015531" w:rsidRPr="001879C2" w:rsidRDefault="00087B02" w:rsidP="001879C2">
      <w:pPr>
        <w:pStyle w:val="Naslov10"/>
        <w:ind w:left="0" w:firstLine="0"/>
        <w:rPr>
          <w:rFonts w:asciiTheme="minorHAnsi" w:hAnsiTheme="minorHAnsi" w:cstheme="minorHAnsi"/>
          <w:sz w:val="22"/>
          <w:szCs w:val="22"/>
        </w:rPr>
      </w:pPr>
      <w:bookmarkStart w:id="89" w:name="_Toc146008020"/>
      <w:r w:rsidRPr="001879C2">
        <w:rPr>
          <w:rFonts w:asciiTheme="minorHAnsi" w:hAnsiTheme="minorHAnsi" w:cstheme="minorHAnsi"/>
          <w:sz w:val="22"/>
          <w:szCs w:val="22"/>
        </w:rPr>
        <w:t>43</w:t>
      </w:r>
      <w:r w:rsidR="00015531" w:rsidRPr="001879C2">
        <w:rPr>
          <w:rFonts w:asciiTheme="minorHAnsi" w:hAnsiTheme="minorHAnsi" w:cstheme="minorHAnsi"/>
          <w:sz w:val="22"/>
          <w:szCs w:val="22"/>
        </w:rPr>
        <w:t>. Navod o primjeni trgovačkih običaja (uzanci):</w:t>
      </w:r>
      <w:bookmarkEnd w:id="89"/>
    </w:p>
    <w:p w14:paraId="52B88D16" w14:textId="02B26F75" w:rsidR="00015531" w:rsidRDefault="00015531" w:rsidP="00015531">
      <w:pPr>
        <w:spacing w:after="0" w:line="276" w:lineRule="auto"/>
        <w:jc w:val="both"/>
        <w:rPr>
          <w:rFonts w:cs="Times New Roman"/>
        </w:rPr>
      </w:pPr>
      <w:r w:rsidRPr="00051BAC">
        <w:rPr>
          <w:rFonts w:cs="Times New Roman"/>
          <w:b/>
        </w:rPr>
        <w:tab/>
      </w:r>
      <w:r w:rsidR="004B442E">
        <w:rPr>
          <w:rFonts w:cs="Times New Roman"/>
        </w:rPr>
        <w:t>Nije primjenjivo.</w:t>
      </w:r>
    </w:p>
    <w:p w14:paraId="126A9487" w14:textId="77777777" w:rsidR="001879C2" w:rsidRDefault="001879C2" w:rsidP="00015531">
      <w:pPr>
        <w:spacing w:after="0" w:line="276" w:lineRule="auto"/>
        <w:jc w:val="both"/>
        <w:rPr>
          <w:rFonts w:cs="Times New Roman"/>
        </w:rPr>
      </w:pPr>
    </w:p>
    <w:p w14:paraId="0D0967D3" w14:textId="77777777" w:rsidR="00205C63" w:rsidRPr="001879C2" w:rsidRDefault="00087B02" w:rsidP="001879C2">
      <w:pPr>
        <w:pStyle w:val="Naslov10"/>
        <w:ind w:left="0" w:firstLine="0"/>
        <w:rPr>
          <w:rFonts w:asciiTheme="minorHAnsi" w:hAnsiTheme="minorHAnsi" w:cstheme="minorHAnsi"/>
          <w:sz w:val="22"/>
          <w:szCs w:val="22"/>
        </w:rPr>
      </w:pPr>
      <w:bookmarkStart w:id="90" w:name="_Toc414011487"/>
      <w:bookmarkStart w:id="91" w:name="_Toc146008021"/>
      <w:r w:rsidRPr="001879C2">
        <w:rPr>
          <w:rFonts w:asciiTheme="minorHAnsi" w:hAnsiTheme="minorHAnsi" w:cstheme="minorHAnsi"/>
          <w:sz w:val="22"/>
          <w:szCs w:val="22"/>
        </w:rPr>
        <w:t>44</w:t>
      </w:r>
      <w:r w:rsidR="00205C63" w:rsidRPr="001879C2">
        <w:rPr>
          <w:rFonts w:asciiTheme="minorHAnsi" w:hAnsiTheme="minorHAnsi" w:cstheme="minorHAnsi"/>
          <w:sz w:val="22"/>
          <w:szCs w:val="22"/>
        </w:rPr>
        <w:t>. Rok za donošenje odluke o odabiru ili poništenju</w:t>
      </w:r>
      <w:bookmarkEnd w:id="90"/>
      <w:r w:rsidR="00205C63" w:rsidRPr="001879C2">
        <w:rPr>
          <w:rFonts w:asciiTheme="minorHAnsi" w:hAnsiTheme="minorHAnsi" w:cstheme="minorHAnsi"/>
          <w:sz w:val="22"/>
          <w:szCs w:val="22"/>
        </w:rPr>
        <w:t>:</w:t>
      </w:r>
      <w:bookmarkEnd w:id="91"/>
      <w:r w:rsidR="005A4F3B" w:rsidRPr="001879C2">
        <w:rPr>
          <w:rFonts w:asciiTheme="minorHAnsi" w:hAnsiTheme="minorHAnsi" w:cstheme="minorHAnsi"/>
          <w:sz w:val="22"/>
          <w:szCs w:val="22"/>
        </w:rPr>
        <w:tab/>
      </w:r>
    </w:p>
    <w:p w14:paraId="3CE0D388" w14:textId="77777777" w:rsidR="00E20C36" w:rsidRPr="00051BAC" w:rsidRDefault="00205C63" w:rsidP="00205C63">
      <w:pPr>
        <w:spacing w:after="0" w:line="276" w:lineRule="auto"/>
        <w:jc w:val="both"/>
        <w:rPr>
          <w:rFonts w:cs="Times New Roman"/>
        </w:rPr>
      </w:pPr>
      <w:r w:rsidRPr="00051BAC">
        <w:rPr>
          <w:rFonts w:cs="Times New Roman"/>
        </w:rPr>
        <w:tab/>
      </w:r>
      <w:r w:rsidRPr="00051BAC">
        <w:rPr>
          <w:rFonts w:cs="Times New Roman"/>
          <w:bCs/>
        </w:rPr>
        <w:t xml:space="preserve">Rok za donošenje odluke o odabiru </w:t>
      </w:r>
      <w:r w:rsidR="00815D9D" w:rsidRPr="00051BAC">
        <w:rPr>
          <w:rFonts w:cs="Times New Roman"/>
        </w:rPr>
        <w:t>je 90 dana</w:t>
      </w:r>
      <w:r w:rsidRPr="00051BAC">
        <w:rPr>
          <w:rFonts w:cs="Times New Roman"/>
        </w:rPr>
        <w:t xml:space="preserve"> o</w:t>
      </w:r>
      <w:r w:rsidR="00815D9D" w:rsidRPr="00051BAC">
        <w:rPr>
          <w:rFonts w:cs="Times New Roman"/>
        </w:rPr>
        <w:t>d isteka roka za dostavu ponuda, a rok za donošenje odluke o poništenju je 90 dana od nastanka razloga za poništenje postupka.</w:t>
      </w:r>
    </w:p>
    <w:p w14:paraId="181FE5FF" w14:textId="62358F6A" w:rsidR="00875F39" w:rsidRPr="00051BAC" w:rsidRDefault="0032698E" w:rsidP="00875F39">
      <w:pPr>
        <w:tabs>
          <w:tab w:val="left" w:pos="0"/>
        </w:tabs>
        <w:autoSpaceDE w:val="0"/>
        <w:autoSpaceDN w:val="0"/>
        <w:adjustRightInd w:val="0"/>
        <w:spacing w:before="120" w:after="0" w:line="276" w:lineRule="auto"/>
        <w:jc w:val="both"/>
        <w:rPr>
          <w:rFonts w:eastAsia="Calibri" w:cs="Times New Roman"/>
        </w:rPr>
      </w:pPr>
      <w:r>
        <w:rPr>
          <w:rFonts w:eastAsia="Calibri" w:cs="Times New Roman"/>
        </w:rPr>
        <w:tab/>
      </w:r>
      <w:r w:rsidR="007F2E38" w:rsidRPr="00051BAC">
        <w:rPr>
          <w:rFonts w:eastAsia="Calibri" w:cs="Times New Roman"/>
        </w:rPr>
        <w:t>S obzirom na rok za donošenje odluke o odabiru koji sukladno članku 302. stavku 4. ZJN 2016 iznosi 30 dana od isteka roka za dostavu ponuda, osim ako javni naručitelj u dokumentaciji o nabavi ne odredi duži rok te za donošenje odluke o poništenju koji sukladno članku 303. stavku 2. ZJN 2016 iznosi 30 dana, od nastanka razloga za poništenje postupka</w:t>
      </w:r>
      <w:r w:rsidR="00875F39" w:rsidRPr="00051BAC">
        <w:rPr>
          <w:rFonts w:eastAsia="Calibri" w:cs="Times New Roman"/>
        </w:rPr>
        <w:t xml:space="preserve">, </w:t>
      </w:r>
      <w:r w:rsidR="007F2E38" w:rsidRPr="00051BAC">
        <w:rPr>
          <w:rFonts w:eastAsia="Calibri" w:cs="Times New Roman"/>
        </w:rPr>
        <w:t>osim ako javni naručitelj u dokumentaciji o nabavi ne odredi duži rok</w:t>
      </w:r>
      <w:r w:rsidR="00875F39" w:rsidRPr="00051BAC">
        <w:rPr>
          <w:rFonts w:eastAsia="Calibri" w:cs="Times New Roman"/>
        </w:rPr>
        <w:t>,</w:t>
      </w:r>
      <w:r w:rsidR="007F2E38" w:rsidRPr="00051BAC">
        <w:rPr>
          <w:rFonts w:eastAsia="Calibri" w:cs="Times New Roman"/>
        </w:rPr>
        <w:t xml:space="preserve"> </w:t>
      </w:r>
      <w:r w:rsidR="005D0E5A" w:rsidRPr="00051BAC">
        <w:rPr>
          <w:rFonts w:eastAsia="Calibri" w:cs="Times New Roman"/>
        </w:rPr>
        <w:t>Naručitelj</w:t>
      </w:r>
      <w:r w:rsidR="00B54AA6" w:rsidRPr="00051BAC">
        <w:rPr>
          <w:rFonts w:eastAsia="Calibri" w:cs="Times New Roman"/>
        </w:rPr>
        <w:t xml:space="preserve"> je odredio da </w:t>
      </w:r>
      <w:r w:rsidR="00875F39" w:rsidRPr="00051BAC">
        <w:rPr>
          <w:rFonts w:cs="Times New Roman"/>
          <w:bCs/>
        </w:rPr>
        <w:t xml:space="preserve">rok za donošenje odluke o odabiru </w:t>
      </w:r>
      <w:r w:rsidR="00875F39" w:rsidRPr="00051BAC">
        <w:rPr>
          <w:rFonts w:cs="Times New Roman"/>
        </w:rPr>
        <w:t>je 90 dana od isteka roka za dostavu ponuda, a rok za donošenje odluke o poništenju je 90 dana od nastanka razloga za poništenje postupka. Budući da Naručitelj</w:t>
      </w:r>
      <w:r w:rsidR="005D0E5A" w:rsidRPr="00051BAC">
        <w:rPr>
          <w:rFonts w:eastAsia="Calibri" w:cs="Times New Roman"/>
        </w:rPr>
        <w:t xml:space="preserve"> očekuje </w:t>
      </w:r>
      <w:r w:rsidR="00B900B3" w:rsidRPr="00051BAC">
        <w:rPr>
          <w:rFonts w:eastAsia="Calibri" w:cs="Times New Roman"/>
        </w:rPr>
        <w:t xml:space="preserve">da će na nadmetanje pristići </w:t>
      </w:r>
      <w:r w:rsidR="005D0E5A" w:rsidRPr="00051BAC">
        <w:rPr>
          <w:rFonts w:eastAsia="Calibri" w:cs="Times New Roman"/>
        </w:rPr>
        <w:t>veći broj ponuda</w:t>
      </w:r>
      <w:r w:rsidR="007F2E38" w:rsidRPr="00051BAC">
        <w:rPr>
          <w:rFonts w:eastAsia="Calibri" w:cs="Times New Roman"/>
        </w:rPr>
        <w:t xml:space="preserve">, </w:t>
      </w:r>
      <w:r w:rsidR="00875F39" w:rsidRPr="00051BAC">
        <w:rPr>
          <w:rFonts w:eastAsia="Calibri" w:cs="Times New Roman"/>
        </w:rPr>
        <w:t xml:space="preserve">koje će biti potrebno pregledati i ocjeniti sukladno Zakonu o javnoj nabavi, a </w:t>
      </w:r>
      <w:r w:rsidR="007F2E38" w:rsidRPr="00051BAC">
        <w:rPr>
          <w:rFonts w:eastAsia="Calibri" w:cs="Times New Roman"/>
        </w:rPr>
        <w:t xml:space="preserve">kako ne bi došlo do neželjenih propusta i nepravilnosti tijekom pregleda i ocjene ponuda od </w:t>
      </w:r>
      <w:r w:rsidR="00875F39" w:rsidRPr="00051BAC">
        <w:rPr>
          <w:rFonts w:eastAsia="Calibri" w:cs="Times New Roman"/>
        </w:rPr>
        <w:t>strane Naručitelja,</w:t>
      </w:r>
      <w:r w:rsidR="00523D57">
        <w:rPr>
          <w:rFonts w:eastAsia="Calibri" w:cs="Times New Roman"/>
        </w:rPr>
        <w:t xml:space="preserve"> </w:t>
      </w:r>
      <w:r w:rsidR="00875F39" w:rsidRPr="00051BAC">
        <w:rPr>
          <w:rFonts w:eastAsia="Calibri" w:cs="Times New Roman"/>
        </w:rPr>
        <w:t>Naručitelj je odredio</w:t>
      </w:r>
      <w:r w:rsidR="00875F39" w:rsidRPr="00051BAC">
        <w:rPr>
          <w:rFonts w:cs="Times New Roman"/>
        </w:rPr>
        <w:t xml:space="preserve"> duži rok za donošenje predmetnih odluka</w:t>
      </w:r>
      <w:r w:rsidR="00BA1448" w:rsidRPr="00051BAC">
        <w:rPr>
          <w:rFonts w:cs="Times New Roman"/>
        </w:rPr>
        <w:t>.</w:t>
      </w:r>
      <w:r w:rsidR="00875F39" w:rsidRPr="00051BAC">
        <w:rPr>
          <w:rFonts w:cs="Times New Roman"/>
        </w:rPr>
        <w:t xml:space="preserve"> </w:t>
      </w:r>
    </w:p>
    <w:p w14:paraId="1AC71618" w14:textId="3BCBC59A" w:rsidR="005D0E5A" w:rsidRPr="00051BAC" w:rsidRDefault="0032698E" w:rsidP="005D0E5A">
      <w:pPr>
        <w:tabs>
          <w:tab w:val="left" w:pos="0"/>
        </w:tabs>
        <w:autoSpaceDE w:val="0"/>
        <w:autoSpaceDN w:val="0"/>
        <w:adjustRightInd w:val="0"/>
        <w:spacing w:before="120" w:after="0" w:line="276" w:lineRule="auto"/>
        <w:jc w:val="both"/>
        <w:rPr>
          <w:rFonts w:eastAsia="Calibri" w:cs="Times New Roman"/>
          <w:lang w:val="bg-BG"/>
        </w:rPr>
      </w:pPr>
      <w:r>
        <w:rPr>
          <w:rFonts w:eastAsia="Calibri" w:cs="Times New Roman"/>
          <w:lang w:val="bg-BG"/>
        </w:rPr>
        <w:tab/>
      </w:r>
      <w:r w:rsidR="005D0E5A" w:rsidRPr="00051BAC">
        <w:rPr>
          <w:rFonts w:eastAsia="Calibri" w:cs="Times New Roman"/>
          <w:lang w:val="bg-BG"/>
        </w:rPr>
        <w:t>Sukladno člank</w:t>
      </w:r>
      <w:r w:rsidR="002556B3" w:rsidRPr="00051BAC">
        <w:rPr>
          <w:rFonts w:eastAsia="Calibri" w:cs="Times New Roman"/>
          <w:lang w:val="bg-BG"/>
        </w:rPr>
        <w:t>u 301. stavku 5. toč</w:t>
      </w:r>
      <w:r w:rsidR="00E43506">
        <w:rPr>
          <w:rFonts w:eastAsia="Calibri" w:cs="Times New Roman"/>
        </w:rPr>
        <w:t>k</w:t>
      </w:r>
      <w:r w:rsidR="005D0E5A" w:rsidRPr="00051BAC">
        <w:rPr>
          <w:rFonts w:eastAsia="Calibri" w:cs="Times New Roman"/>
          <w:lang w:val="bg-BG"/>
        </w:rPr>
        <w:t xml:space="preserve">i 2. ZJN 2016 odluku o odabiru ili odluku o poništenju javni </w:t>
      </w:r>
      <w:r w:rsidR="005D0E5A" w:rsidRPr="00051BAC">
        <w:rPr>
          <w:rFonts w:eastAsia="Calibri" w:cs="Times New Roman"/>
        </w:rPr>
        <w:t>n</w:t>
      </w:r>
      <w:r w:rsidR="002556B3" w:rsidRPr="00051BAC">
        <w:rPr>
          <w:rFonts w:eastAsia="Calibri" w:cs="Times New Roman"/>
          <w:lang w:val="bg-BG"/>
        </w:rPr>
        <w:t xml:space="preserve">aručitelj će </w:t>
      </w:r>
      <w:r w:rsidR="002556B3" w:rsidRPr="00051BAC">
        <w:rPr>
          <w:rFonts w:eastAsia="Calibri" w:cs="Times New Roman"/>
        </w:rPr>
        <w:t>sudionicima</w:t>
      </w:r>
      <w:r w:rsidR="005D0E5A" w:rsidRPr="00051BAC">
        <w:rPr>
          <w:rFonts w:eastAsia="Calibri" w:cs="Times New Roman"/>
          <w:lang w:val="bg-BG"/>
        </w:rPr>
        <w:t xml:space="preserve"> dostaviti</w:t>
      </w:r>
      <w:r w:rsidR="002556B3" w:rsidRPr="00051BAC">
        <w:rPr>
          <w:rFonts w:eastAsia="Calibri" w:cs="Times New Roman"/>
        </w:rPr>
        <w:t xml:space="preserve"> javnom objavom</w:t>
      </w:r>
      <w:r w:rsidR="005D0E5A" w:rsidRPr="00051BAC">
        <w:rPr>
          <w:rFonts w:eastAsia="Calibri" w:cs="Times New Roman"/>
          <w:lang w:val="bg-BG"/>
        </w:rPr>
        <w:t xml:space="preserve"> putem EOJN RH</w:t>
      </w:r>
      <w:r w:rsidR="002556B3" w:rsidRPr="00051BAC">
        <w:rPr>
          <w:rFonts w:eastAsia="Calibri" w:cs="Times New Roman"/>
        </w:rPr>
        <w:t xml:space="preserve"> </w:t>
      </w:r>
      <w:r w:rsidR="005D0E5A" w:rsidRPr="00051BAC">
        <w:rPr>
          <w:rFonts w:eastAsia="Calibri" w:cs="Times New Roman"/>
          <w:lang w:val="bg-BG"/>
        </w:rPr>
        <w:t>.</w:t>
      </w:r>
    </w:p>
    <w:p w14:paraId="62A761DF" w14:textId="13687499" w:rsidR="005D0E5A" w:rsidRPr="00051BAC" w:rsidRDefault="0032698E" w:rsidP="005D0E5A">
      <w:pPr>
        <w:tabs>
          <w:tab w:val="left" w:pos="0"/>
        </w:tabs>
        <w:autoSpaceDE w:val="0"/>
        <w:autoSpaceDN w:val="0"/>
        <w:adjustRightInd w:val="0"/>
        <w:spacing w:before="120" w:after="0" w:line="276" w:lineRule="auto"/>
        <w:jc w:val="both"/>
        <w:rPr>
          <w:rFonts w:eastAsia="Calibri" w:cs="Times New Roman"/>
          <w:lang w:val="bg-BG"/>
        </w:rPr>
      </w:pPr>
      <w:r>
        <w:rPr>
          <w:rFonts w:eastAsia="Calibri" w:cs="Times New Roman"/>
          <w:lang w:val="bg-BG"/>
        </w:rPr>
        <w:tab/>
      </w:r>
      <w:r w:rsidR="005D0E5A" w:rsidRPr="00051BAC">
        <w:rPr>
          <w:rFonts w:eastAsia="Calibri" w:cs="Times New Roman"/>
          <w:lang w:val="bg-BG"/>
        </w:rPr>
        <w:t>Dostava odluke o odabiru ili odluke o poništenju postupka javne nabave smatra se dostavljenom istekom dana javne objave.</w:t>
      </w:r>
    </w:p>
    <w:p w14:paraId="4A6288F8" w14:textId="77777777" w:rsidR="005D0E5A" w:rsidRPr="00051BAC" w:rsidRDefault="005D0E5A" w:rsidP="00205C63">
      <w:pPr>
        <w:spacing w:after="0" w:line="276" w:lineRule="auto"/>
        <w:jc w:val="both"/>
        <w:rPr>
          <w:rFonts w:cs="Times New Roman"/>
        </w:rPr>
      </w:pPr>
    </w:p>
    <w:p w14:paraId="412D6D95" w14:textId="79318A0C" w:rsidR="00205C63" w:rsidRPr="001879C2" w:rsidRDefault="00087B02" w:rsidP="001879C2">
      <w:pPr>
        <w:pStyle w:val="Naslov10"/>
        <w:ind w:left="0" w:firstLine="0"/>
        <w:rPr>
          <w:rFonts w:asciiTheme="minorHAnsi" w:hAnsiTheme="minorHAnsi" w:cstheme="minorHAnsi"/>
        </w:rPr>
      </w:pPr>
      <w:bookmarkStart w:id="92" w:name="_Toc414011488"/>
      <w:bookmarkStart w:id="93" w:name="_Toc146008022"/>
      <w:r w:rsidRPr="001879C2">
        <w:rPr>
          <w:rFonts w:asciiTheme="minorHAnsi" w:hAnsiTheme="minorHAnsi" w:cstheme="minorHAnsi"/>
          <w:sz w:val="22"/>
          <w:szCs w:val="22"/>
        </w:rPr>
        <w:t>45</w:t>
      </w:r>
      <w:r w:rsidR="00205C63" w:rsidRPr="001879C2">
        <w:rPr>
          <w:rFonts w:asciiTheme="minorHAnsi" w:hAnsiTheme="minorHAnsi" w:cstheme="minorHAnsi"/>
          <w:sz w:val="22"/>
          <w:szCs w:val="22"/>
        </w:rPr>
        <w:t>. Rok, način i uvjeti plaćanja:</w:t>
      </w:r>
      <w:bookmarkEnd w:id="92"/>
      <w:bookmarkEnd w:id="93"/>
      <w:r w:rsidR="00205C63" w:rsidRPr="001879C2">
        <w:rPr>
          <w:rFonts w:asciiTheme="minorHAnsi" w:hAnsiTheme="minorHAnsi" w:cstheme="minorHAnsi"/>
          <w:sz w:val="22"/>
          <w:szCs w:val="22"/>
        </w:rPr>
        <w:t xml:space="preserve"> </w:t>
      </w:r>
    </w:p>
    <w:p w14:paraId="06D1BEA8" w14:textId="77777777" w:rsidR="00785895" w:rsidRPr="002810F3" w:rsidRDefault="00205C63" w:rsidP="002810F3">
      <w:pPr>
        <w:spacing w:before="120" w:after="0" w:line="276" w:lineRule="auto"/>
        <w:jc w:val="both"/>
        <w:rPr>
          <w:rFonts w:cs="Times New Roman"/>
        </w:rPr>
      </w:pPr>
      <w:r w:rsidRPr="00051BAC">
        <w:rPr>
          <w:rFonts w:cs="Times New Roman"/>
        </w:rPr>
        <w:tab/>
      </w:r>
      <w:bookmarkStart w:id="94" w:name="_Toc414011489"/>
      <w:r w:rsidR="00785895" w:rsidRPr="002810F3">
        <w:rPr>
          <w:rFonts w:cs="Times New Roman"/>
        </w:rPr>
        <w:t>Predujam je isključen kao i traženje sredstava osiguranja plaćanja.</w:t>
      </w:r>
    </w:p>
    <w:p w14:paraId="378BD81F" w14:textId="77777777" w:rsidR="001F4D29" w:rsidRPr="002810F3" w:rsidRDefault="001F4D29" w:rsidP="002810F3">
      <w:pPr>
        <w:suppressAutoHyphens/>
        <w:spacing w:after="0" w:line="276" w:lineRule="auto"/>
        <w:jc w:val="both"/>
        <w:rPr>
          <w:rFonts w:eastAsia="Times New Roman" w:cs="Times New Roman"/>
          <w:lang w:eastAsia="ar-SA"/>
        </w:rPr>
      </w:pPr>
      <w:r w:rsidRPr="002810F3">
        <w:rPr>
          <w:rFonts w:eastAsia="Times New Roman" w:cs="Times New Roman"/>
          <w:lang w:eastAsia="ar-SA"/>
        </w:rPr>
        <w:tab/>
        <w:t xml:space="preserve">Plaćanje u roku od 60 dana, </w:t>
      </w:r>
      <w:r w:rsidR="00374A54" w:rsidRPr="00374A54">
        <w:rPr>
          <w:rFonts w:eastAsia="Calibri" w:cs="Arial"/>
        </w:rPr>
        <w:t xml:space="preserve">po izvršenoj primopredaji, a </w:t>
      </w:r>
      <w:r w:rsidRPr="00374A54">
        <w:rPr>
          <w:rFonts w:eastAsia="Times New Roman" w:cs="Times New Roman"/>
          <w:lang w:eastAsia="ar-SA"/>
        </w:rPr>
        <w:t>na temelju</w:t>
      </w:r>
      <w:r w:rsidRPr="002810F3">
        <w:rPr>
          <w:rFonts w:eastAsia="Times New Roman" w:cs="Times New Roman"/>
          <w:lang w:eastAsia="ar-SA"/>
        </w:rPr>
        <w:t xml:space="preserve"> ispostavljenog računa, raču</w:t>
      </w:r>
      <w:r w:rsidRPr="006D6601">
        <w:rPr>
          <w:rFonts w:eastAsia="Times New Roman" w:cs="Times New Roman"/>
          <w:lang w:eastAsia="ar-SA"/>
        </w:rPr>
        <w:t xml:space="preserve">najući od dana primitka </w:t>
      </w:r>
      <w:r w:rsidR="00374A54" w:rsidRPr="006D6601">
        <w:rPr>
          <w:rFonts w:eastAsia="Times New Roman" w:cs="Times New Roman"/>
          <w:lang w:eastAsia="ar-SA"/>
        </w:rPr>
        <w:t>e-</w:t>
      </w:r>
      <w:r w:rsidRPr="006D6601">
        <w:rPr>
          <w:rFonts w:eastAsia="Times New Roman" w:cs="Times New Roman"/>
          <w:lang w:eastAsia="ar-SA"/>
        </w:rPr>
        <w:t>računa kod Naručitelja.</w:t>
      </w:r>
    </w:p>
    <w:p w14:paraId="0AEEF3BC" w14:textId="77777777" w:rsidR="0094404A" w:rsidRPr="002810F3" w:rsidRDefault="001F4D29" w:rsidP="002810F3">
      <w:pPr>
        <w:suppressAutoHyphens/>
        <w:spacing w:after="0" w:line="276" w:lineRule="auto"/>
        <w:jc w:val="both"/>
        <w:rPr>
          <w:rFonts w:eastAsia="Times New Roman" w:cs="Times New Roman"/>
          <w:lang w:eastAsia="ar-SA"/>
        </w:rPr>
      </w:pPr>
      <w:r w:rsidRPr="002810F3">
        <w:rPr>
          <w:rFonts w:eastAsia="Times New Roman" w:cs="Times New Roman"/>
          <w:lang w:eastAsia="ar-SA"/>
        </w:rPr>
        <w:tab/>
        <w:t xml:space="preserve"> Plaćanje se obavlja na navedeni IBAN i naziv banke ponuditelja ili podugovaratelja (u slučaju da ponuda sadrži podugovaratelja).</w:t>
      </w:r>
    </w:p>
    <w:p w14:paraId="0C0917F1" w14:textId="77777777" w:rsidR="0094404A" w:rsidRPr="007153C0" w:rsidRDefault="0094404A" w:rsidP="0094404A">
      <w:pPr>
        <w:jc w:val="both"/>
        <w:rPr>
          <w:rFonts w:cs="Times New Roman"/>
        </w:rPr>
      </w:pPr>
      <w:r w:rsidRPr="001F4D29">
        <w:rPr>
          <w:rFonts w:cs="Times New Roman"/>
          <w:color w:val="FF0000"/>
          <w:shd w:val="clear" w:color="auto" w:fill="FFFFFF"/>
        </w:rPr>
        <w:tab/>
      </w:r>
      <w:r w:rsidRPr="007153C0">
        <w:rPr>
          <w:rFonts w:cs="Times New Roman"/>
          <w:shd w:val="clear" w:color="auto" w:fill="FFFFFF"/>
        </w:rPr>
        <w:t>Sukladno članku 7.</w:t>
      </w:r>
      <w:r w:rsidRPr="007153C0">
        <w:rPr>
          <w:rFonts w:cs="Times New Roman"/>
        </w:rPr>
        <w:t xml:space="preserve"> Zakona o elektroničkom izdavanju računa u javnoj nabavi (NN 94/2018)</w:t>
      </w:r>
      <w:r w:rsidRPr="007153C0">
        <w:rPr>
          <w:rFonts w:cs="Times New Roman"/>
          <w:shd w:val="clear" w:color="auto" w:fill="FFFFFF"/>
        </w:rPr>
        <w:t xml:space="preserve"> koji </w:t>
      </w:r>
      <w:r w:rsidR="002810F3" w:rsidRPr="007153C0">
        <w:rPr>
          <w:rFonts w:cs="Times New Roman"/>
          <w:shd w:val="clear" w:color="auto" w:fill="FFFFFF"/>
        </w:rPr>
        <w:t>je stupio</w:t>
      </w:r>
      <w:r w:rsidRPr="007153C0">
        <w:rPr>
          <w:rFonts w:cs="Times New Roman"/>
          <w:shd w:val="clear" w:color="auto" w:fill="FFFFFF"/>
        </w:rPr>
        <w:t xml:space="preserve"> na snagu 01. srpnja 2019. godine, Izdavatelji elektroničkih računa obvezni su izdavati i slati elektroničke račune i prateće isprave sukladno europskoj normi.</w:t>
      </w:r>
    </w:p>
    <w:p w14:paraId="0BE845FD" w14:textId="79991220" w:rsidR="003F4B51" w:rsidRPr="00151467" w:rsidRDefault="0094404A" w:rsidP="00151467">
      <w:pPr>
        <w:spacing w:after="0"/>
        <w:jc w:val="both"/>
        <w:rPr>
          <w:rFonts w:cs="Times New Roman"/>
        </w:rPr>
      </w:pPr>
      <w:r w:rsidRPr="007153C0">
        <w:rPr>
          <w:rFonts w:cs="Times New Roman"/>
        </w:rPr>
        <w:tab/>
        <w:t>Elektronički računi moraju sadržavati osnovne elemente sukladno članku 5. Zakona o elektroničkom izdavanju računa u javnoj nabavi (NN 94/2018). Odabrani Ponuditelj mora elektroničke račune, koji će biti izdani na temelju izvršenja Ugovora o javnoj nabavi sklopljenog nakon provedenoga postupka javne nabave, izdavati u skladu s europskom normom i njezinim ispravcima, izmjenama i dopunama.</w:t>
      </w:r>
    </w:p>
    <w:p w14:paraId="68D1A551" w14:textId="54F54A6D" w:rsidR="00400892" w:rsidRPr="001879C2" w:rsidRDefault="00087B02" w:rsidP="001879C2">
      <w:pPr>
        <w:pStyle w:val="Naslov10"/>
        <w:ind w:left="0" w:firstLine="0"/>
        <w:rPr>
          <w:rFonts w:asciiTheme="minorHAnsi" w:hAnsiTheme="minorHAnsi" w:cstheme="minorHAnsi"/>
          <w:sz w:val="22"/>
          <w:szCs w:val="22"/>
        </w:rPr>
      </w:pPr>
      <w:bookmarkStart w:id="95" w:name="_Toc146008023"/>
      <w:r w:rsidRPr="001879C2">
        <w:rPr>
          <w:rFonts w:asciiTheme="minorHAnsi" w:hAnsiTheme="minorHAnsi" w:cstheme="minorHAnsi"/>
          <w:sz w:val="22"/>
          <w:szCs w:val="22"/>
        </w:rPr>
        <w:lastRenderedPageBreak/>
        <w:t>46</w:t>
      </w:r>
      <w:r w:rsidR="00205C63" w:rsidRPr="001879C2">
        <w:rPr>
          <w:rFonts w:asciiTheme="minorHAnsi" w:hAnsiTheme="minorHAnsi" w:cstheme="minorHAnsi"/>
          <w:sz w:val="22"/>
          <w:szCs w:val="22"/>
        </w:rPr>
        <w:t>. Uvjeti i zahtjevi koji moraju biti ispunjeni sukladno posebnim propisima ili stručnim pravilima:</w:t>
      </w:r>
      <w:bookmarkEnd w:id="94"/>
      <w:bookmarkEnd w:id="95"/>
    </w:p>
    <w:p w14:paraId="4DC00D49" w14:textId="77777777" w:rsidR="00B97B67" w:rsidRPr="00B97B67" w:rsidRDefault="00B97B67" w:rsidP="00A94376">
      <w:pPr>
        <w:spacing w:after="0" w:line="276" w:lineRule="auto"/>
        <w:jc w:val="both"/>
        <w:rPr>
          <w:rFonts w:cs="Times New Roman"/>
          <w:b/>
        </w:rPr>
      </w:pPr>
    </w:p>
    <w:p w14:paraId="5BCA82D5" w14:textId="08260560" w:rsidR="000A0AB4" w:rsidRPr="00B97B67" w:rsidRDefault="007153C0" w:rsidP="000A0AB4">
      <w:pPr>
        <w:spacing w:line="276" w:lineRule="auto"/>
        <w:jc w:val="both"/>
        <w:rPr>
          <w:rFonts w:cs="Arial"/>
        </w:rPr>
      </w:pPr>
      <w:bookmarkStart w:id="96" w:name="_Toc392764053"/>
      <w:bookmarkStart w:id="97" w:name="_Toc418162884"/>
      <w:bookmarkStart w:id="98" w:name="_Toc433266429"/>
      <w:bookmarkStart w:id="99" w:name="_Toc414011490"/>
      <w:r>
        <w:rPr>
          <w:rFonts w:cs="Arial"/>
          <w:b/>
          <w:lang w:eastAsia="ar-SA"/>
        </w:rPr>
        <w:tab/>
      </w:r>
      <w:r w:rsidR="00B97B67" w:rsidRPr="00B97B67">
        <w:rPr>
          <w:rFonts w:cs="Arial"/>
          <w:b/>
          <w:lang w:eastAsia="ar-SA"/>
        </w:rPr>
        <w:t>46</w:t>
      </w:r>
      <w:r w:rsidR="000A0AB4" w:rsidRPr="00B97B67">
        <w:rPr>
          <w:rFonts w:cs="Arial"/>
          <w:b/>
          <w:lang w:eastAsia="ar-SA"/>
        </w:rPr>
        <w:t>.1.</w:t>
      </w:r>
      <w:r w:rsidR="000A0AB4" w:rsidRPr="00B97B67">
        <w:rPr>
          <w:rFonts w:cs="Arial"/>
          <w:lang w:eastAsia="ar-SA"/>
        </w:rPr>
        <w:t xml:space="preserve"> Gospodarski subjekt koji podnosi ponudu, obavezan je </w:t>
      </w:r>
      <w:r w:rsidR="000A0AB4" w:rsidRPr="00B97B67">
        <w:rPr>
          <w:rFonts w:cs="Arial"/>
        </w:rPr>
        <w:t xml:space="preserve">sukladno Zakonu o medicinskim proizvodima (Narodne novine broj 76/2013) </w:t>
      </w:r>
      <w:r w:rsidR="000A0AB4" w:rsidRPr="00B97B67">
        <w:rPr>
          <w:rFonts w:cs="Arial"/>
          <w:lang w:eastAsia="ar-SA"/>
        </w:rPr>
        <w:t xml:space="preserve">ispunjavati uvjete </w:t>
      </w:r>
      <w:r w:rsidR="000A0AB4" w:rsidRPr="00B97B67">
        <w:rPr>
          <w:rFonts w:cs="Arial"/>
        </w:rPr>
        <w:t>za sve medicinske proizvode iz svake pojedine grupe predmeta nabave, i to kako slijedi:</w:t>
      </w:r>
    </w:p>
    <w:p w14:paraId="030A1301" w14:textId="77777777" w:rsidR="000A0AB4" w:rsidRPr="00B97B67" w:rsidRDefault="00B97B67" w:rsidP="000A0AB4">
      <w:pPr>
        <w:autoSpaceDE w:val="0"/>
        <w:autoSpaceDN w:val="0"/>
        <w:adjustRightInd w:val="0"/>
        <w:spacing w:line="276" w:lineRule="auto"/>
        <w:jc w:val="both"/>
        <w:rPr>
          <w:rFonts w:cs="Arial"/>
          <w:lang w:eastAsia="hr-HR"/>
        </w:rPr>
      </w:pPr>
      <w:r>
        <w:rPr>
          <w:rFonts w:cs="Arial"/>
        </w:rPr>
        <w:t>46</w:t>
      </w:r>
      <w:r w:rsidR="000A0AB4" w:rsidRPr="00B97B67">
        <w:rPr>
          <w:rFonts w:cs="Arial"/>
        </w:rPr>
        <w:t xml:space="preserve">.1.1. upis </w:t>
      </w:r>
      <w:r w:rsidR="000A0AB4" w:rsidRPr="00B97B67">
        <w:rPr>
          <w:rFonts w:cs="Arial"/>
          <w:color w:val="000000"/>
          <w:lang w:eastAsia="hr-HR"/>
        </w:rPr>
        <w:t>u očevidnik veleprodaje medicinskih proizvoda pri Agenciji za lijekove i medicinske proizvode za gospodarske subjekte sa sjedištem u Republici Hrvatskoj</w:t>
      </w:r>
      <w:r w:rsidR="000A0AB4" w:rsidRPr="00B97B67">
        <w:rPr>
          <w:rFonts w:cs="Arial"/>
        </w:rPr>
        <w:t xml:space="preserve"> ili upis u drugi odgovarajući očevidnik/evidenciju kod nadležnog tijela ukoliko gospodarski subjekt ima sjedište u nekoj drugoj </w:t>
      </w:r>
      <w:r w:rsidR="000A0AB4" w:rsidRPr="00B97B67">
        <w:rPr>
          <w:rFonts w:cs="Arial"/>
          <w:lang w:eastAsia="hr-HR"/>
        </w:rPr>
        <w:t>državi Europske unije, a kojim</w:t>
      </w:r>
      <w:r w:rsidR="000A0AB4" w:rsidRPr="00B97B67">
        <w:rPr>
          <w:rFonts w:cs="Arial"/>
        </w:rPr>
        <w:t xml:space="preserve"> </w:t>
      </w:r>
      <w:r w:rsidR="000A0AB4" w:rsidRPr="00B97B67">
        <w:rPr>
          <w:rFonts w:cs="Arial"/>
          <w:lang w:eastAsia="hr-HR"/>
        </w:rPr>
        <w:t>dokazuje da ispunjava sve uvjete za obavljanje djelatnosti prometa na veliko medicinskih proizvoda u državi u kojoj ima sjedište,</w:t>
      </w:r>
    </w:p>
    <w:p w14:paraId="3487B6E0" w14:textId="77777777" w:rsidR="000A0AB4" w:rsidRPr="00B97B67" w:rsidRDefault="00B97B67" w:rsidP="000A0AB4">
      <w:pPr>
        <w:spacing w:line="276" w:lineRule="auto"/>
        <w:jc w:val="both"/>
        <w:rPr>
          <w:rFonts w:cs="Arial"/>
          <w:lang w:eastAsia="hr-HR"/>
        </w:rPr>
      </w:pPr>
      <w:r>
        <w:rPr>
          <w:rFonts w:cs="Arial"/>
        </w:rPr>
        <w:t>46</w:t>
      </w:r>
      <w:r w:rsidR="000A0AB4" w:rsidRPr="00B97B67">
        <w:rPr>
          <w:rFonts w:cs="Arial"/>
        </w:rPr>
        <w:t xml:space="preserve">.1.2. </w:t>
      </w:r>
      <w:r w:rsidR="000A0AB4" w:rsidRPr="00B97B67">
        <w:rPr>
          <w:rFonts w:cs="Arial"/>
          <w:lang w:eastAsia="hr-HR"/>
        </w:rPr>
        <w:t>da proizvođač ima ovlaštenog zastupnika u EU</w:t>
      </w:r>
      <w:r w:rsidR="000A0AB4" w:rsidRPr="00B97B67">
        <w:rPr>
          <w:rFonts w:cs="Arial"/>
        </w:rPr>
        <w:t xml:space="preserve"> </w:t>
      </w:r>
      <w:r w:rsidR="000A0AB4" w:rsidRPr="00B97B67">
        <w:rPr>
          <w:rFonts w:cs="Arial"/>
          <w:lang w:eastAsia="hr-HR"/>
        </w:rPr>
        <w:t xml:space="preserve">u slučaju da gospodarski subjekt obavlja djelatnost uvoza ili je gospodarski subjekt distributer medicinskih proizvoda iz trećih zemalja (zemlje koje nisu članice EU), </w:t>
      </w:r>
    </w:p>
    <w:p w14:paraId="557F7AFB" w14:textId="77777777" w:rsidR="000A0AB4" w:rsidRPr="00B97B67" w:rsidRDefault="000A0AB4" w:rsidP="000A0AB4">
      <w:pPr>
        <w:autoSpaceDE w:val="0"/>
        <w:autoSpaceDN w:val="0"/>
        <w:adjustRightInd w:val="0"/>
        <w:spacing w:line="276" w:lineRule="auto"/>
        <w:jc w:val="both"/>
        <w:rPr>
          <w:rFonts w:cs="Arial"/>
        </w:rPr>
      </w:pPr>
      <w:r w:rsidRPr="00B97B67">
        <w:rPr>
          <w:rFonts w:cs="Arial"/>
        </w:rPr>
        <w:t>te u tu svrhu posjedovati dokaze po točkama kako slijedi:</w:t>
      </w:r>
    </w:p>
    <w:p w14:paraId="169DC43B" w14:textId="77777777" w:rsidR="000A0AB4" w:rsidRPr="00B97B67" w:rsidRDefault="00B97B67" w:rsidP="000A0AB4">
      <w:pPr>
        <w:autoSpaceDE w:val="0"/>
        <w:autoSpaceDN w:val="0"/>
        <w:adjustRightInd w:val="0"/>
        <w:spacing w:line="276" w:lineRule="auto"/>
        <w:jc w:val="both"/>
        <w:rPr>
          <w:rFonts w:cs="Arial"/>
          <w:color w:val="000000"/>
          <w:lang w:eastAsia="hr-HR"/>
        </w:rPr>
      </w:pPr>
      <w:r>
        <w:rPr>
          <w:rFonts w:cs="Arial"/>
        </w:rPr>
        <w:t>46</w:t>
      </w:r>
      <w:r w:rsidR="000A0AB4" w:rsidRPr="00B97B67">
        <w:rPr>
          <w:rFonts w:cs="Arial"/>
        </w:rPr>
        <w:t xml:space="preserve">.1.1. </w:t>
      </w:r>
      <w:r w:rsidR="000A0AB4" w:rsidRPr="00B97B67">
        <w:rPr>
          <w:rFonts w:cs="Arial"/>
          <w:color w:val="000000"/>
          <w:lang w:eastAsia="hr-HR"/>
        </w:rPr>
        <w:t>Važeće Rješenje o ispunjavanju uvjeta za obavljanje prometa na veliko medicinskim proizvodima i upisu u očevidnik veleprodaja medicinskih proizvoda, izdanu od strane Agencije za lijekove i medicinske proizvode, za gospodarske subjekte sa sjedištem u Republici Hrvatskoj odnosno potvrdu, izjavu ili dozvolu izdanu od nadležnog tijela u državi sjedišta gospodarskog subjekta o ispunjavanju uvjeta za obavljanje djelatnosti prometa na veliko medicinskih proizvoda u državi u kojoj ima sjedište.</w:t>
      </w:r>
    </w:p>
    <w:p w14:paraId="3D7DC521" w14:textId="77777777" w:rsidR="000A0AB4" w:rsidRPr="00B97B67" w:rsidRDefault="00B97B67" w:rsidP="000A0AB4">
      <w:pPr>
        <w:pStyle w:val="Odlomakpopisa"/>
        <w:autoSpaceDE w:val="0"/>
        <w:autoSpaceDN w:val="0"/>
        <w:adjustRightInd w:val="0"/>
        <w:spacing w:after="0" w:line="276" w:lineRule="auto"/>
        <w:ind w:left="0"/>
        <w:jc w:val="both"/>
        <w:rPr>
          <w:rFonts w:cs="Arial"/>
          <w:color w:val="000000"/>
          <w:lang w:eastAsia="hr-HR"/>
        </w:rPr>
      </w:pPr>
      <w:r>
        <w:rPr>
          <w:rFonts w:cs="Arial"/>
        </w:rPr>
        <w:t>46</w:t>
      </w:r>
      <w:r w:rsidR="000A0AB4" w:rsidRPr="00B97B67">
        <w:rPr>
          <w:rFonts w:cs="Arial"/>
        </w:rPr>
        <w:t>.1.2.</w:t>
      </w:r>
      <w:r w:rsidR="000A0AB4" w:rsidRPr="00B97B67">
        <w:rPr>
          <w:rFonts w:cs="Arial"/>
          <w:lang w:eastAsia="hr-HR"/>
        </w:rPr>
        <w:t xml:space="preserve"> Dokument iz kojeg je vidljivo da proizvođač ima ovlaštenog zastupnika u EU (naziv i sjedište ovlaštenog zastupnika u EU), ukoliko je potrebno.</w:t>
      </w:r>
    </w:p>
    <w:p w14:paraId="1D005796" w14:textId="77777777" w:rsidR="000A0AB4" w:rsidRPr="00B97B67" w:rsidRDefault="000A0AB4" w:rsidP="000A0AB4">
      <w:pPr>
        <w:autoSpaceDE w:val="0"/>
        <w:autoSpaceDN w:val="0"/>
        <w:adjustRightInd w:val="0"/>
        <w:spacing w:after="0" w:line="276" w:lineRule="auto"/>
        <w:jc w:val="both"/>
        <w:rPr>
          <w:rFonts w:cs="Arial"/>
        </w:rPr>
      </w:pPr>
    </w:p>
    <w:p w14:paraId="312CCBBE" w14:textId="74E996DC" w:rsidR="00B97B67" w:rsidRDefault="000A0AB4" w:rsidP="00B97B67">
      <w:pPr>
        <w:autoSpaceDE w:val="0"/>
        <w:autoSpaceDN w:val="0"/>
        <w:adjustRightInd w:val="0"/>
        <w:spacing w:after="0" w:line="276" w:lineRule="auto"/>
        <w:jc w:val="both"/>
        <w:rPr>
          <w:rFonts w:cs="Arial"/>
        </w:rPr>
      </w:pPr>
      <w:r w:rsidRPr="00A92093">
        <w:rPr>
          <w:rFonts w:cs="Arial"/>
          <w:u w:val="single"/>
        </w:rPr>
        <w:t xml:space="preserve">Prije potpisa Ugovora o javnoj nabavi odabrani ponuditelj koji je podnio ekonomski najpovoljniju ponudu, </w:t>
      </w:r>
      <w:r w:rsidRPr="00455B87">
        <w:rPr>
          <w:rFonts w:cs="Arial"/>
          <w:u w:val="single"/>
        </w:rPr>
        <w:t xml:space="preserve">obavezan je Naručitelju </w:t>
      </w:r>
      <w:r w:rsidR="00833124" w:rsidRPr="00455B87">
        <w:rPr>
          <w:rFonts w:cs="Arial"/>
          <w:u w:val="single"/>
        </w:rPr>
        <w:t xml:space="preserve">za </w:t>
      </w:r>
      <w:r w:rsidR="00455B87" w:rsidRPr="00455B87">
        <w:rPr>
          <w:rFonts w:cs="Arial"/>
          <w:u w:val="single"/>
        </w:rPr>
        <w:t>Grupu 56. Dijagnostička terapeutska jedinica za potrebe ORL odjela</w:t>
      </w:r>
      <w:r w:rsidR="00A92093" w:rsidRPr="00455B87">
        <w:rPr>
          <w:rFonts w:cs="Arial"/>
          <w:u w:val="single"/>
        </w:rPr>
        <w:t>,</w:t>
      </w:r>
      <w:r w:rsidRPr="00455B87">
        <w:rPr>
          <w:rFonts w:cs="Arial"/>
          <w:u w:val="single"/>
        </w:rPr>
        <w:t xml:space="preserve"> dostaviti odgovarajuće dok</w:t>
      </w:r>
      <w:r w:rsidR="00B97B67" w:rsidRPr="00455B87">
        <w:rPr>
          <w:rFonts w:cs="Arial"/>
          <w:u w:val="single"/>
        </w:rPr>
        <w:t>aze navedene pod točkom 46</w:t>
      </w:r>
      <w:r w:rsidR="007E64A1" w:rsidRPr="00455B87">
        <w:rPr>
          <w:rFonts w:cs="Arial"/>
          <w:u w:val="single"/>
        </w:rPr>
        <w:t>.1.1. i</w:t>
      </w:r>
      <w:r w:rsidR="00B97B67" w:rsidRPr="00455B87">
        <w:rPr>
          <w:rFonts w:cs="Arial"/>
          <w:u w:val="single"/>
        </w:rPr>
        <w:t xml:space="preserve"> 46</w:t>
      </w:r>
      <w:r w:rsidRPr="00455B87">
        <w:rPr>
          <w:rFonts w:cs="Arial"/>
          <w:u w:val="single"/>
        </w:rPr>
        <w:t>.1.2. ove Dokumentacije o nabavi.</w:t>
      </w:r>
      <w:r w:rsidRPr="00B97B67">
        <w:rPr>
          <w:rFonts w:cs="Arial"/>
        </w:rPr>
        <w:t xml:space="preserve"> </w:t>
      </w:r>
    </w:p>
    <w:p w14:paraId="1E90FEFC" w14:textId="77777777" w:rsidR="00925CBC" w:rsidRDefault="00925CBC" w:rsidP="00B97B67">
      <w:pPr>
        <w:autoSpaceDE w:val="0"/>
        <w:autoSpaceDN w:val="0"/>
        <w:adjustRightInd w:val="0"/>
        <w:spacing w:after="0" w:line="276" w:lineRule="auto"/>
        <w:jc w:val="both"/>
        <w:rPr>
          <w:rFonts w:cs="Arial"/>
        </w:rPr>
      </w:pPr>
    </w:p>
    <w:p w14:paraId="3B92BD8C" w14:textId="77777777" w:rsidR="000A0AB4" w:rsidRPr="00B97B67" w:rsidRDefault="000A0AB4" w:rsidP="000A0AB4">
      <w:pPr>
        <w:autoSpaceDE w:val="0"/>
        <w:autoSpaceDN w:val="0"/>
        <w:adjustRightInd w:val="0"/>
        <w:spacing w:line="276" w:lineRule="auto"/>
        <w:jc w:val="both"/>
        <w:rPr>
          <w:rFonts w:cs="Arial"/>
        </w:rPr>
      </w:pPr>
      <w:r w:rsidRPr="00B97B67">
        <w:rPr>
          <w:rFonts w:cs="Arial"/>
        </w:rPr>
        <w:t>Dokazi se dostavljaju u izvorniku, ovjerenoj ili neovjerenoj preslici.</w:t>
      </w:r>
    </w:p>
    <w:p w14:paraId="077E7FF3" w14:textId="77777777" w:rsidR="000A0AB4" w:rsidRPr="00B97B67" w:rsidRDefault="000A0AB4" w:rsidP="007E64A1">
      <w:pPr>
        <w:autoSpaceDE w:val="0"/>
        <w:autoSpaceDN w:val="0"/>
        <w:adjustRightInd w:val="0"/>
        <w:spacing w:line="276" w:lineRule="auto"/>
        <w:jc w:val="both"/>
        <w:rPr>
          <w:rFonts w:cs="Arial"/>
        </w:rPr>
      </w:pPr>
      <w:r w:rsidRPr="00B97B67">
        <w:rPr>
          <w:rFonts w:cs="Arial"/>
        </w:rPr>
        <w:t>Ukoliko odabrani ponuditelj koji je podnio ekonomski najpovoljniju ponudu ne dostavi gore navedene dokaze, smatrat će se da je odustao od svoje ponude.</w:t>
      </w:r>
    </w:p>
    <w:p w14:paraId="1AFF49D2" w14:textId="77777777" w:rsidR="00B97B67" w:rsidRDefault="00B97B67" w:rsidP="007153C0">
      <w:pPr>
        <w:autoSpaceDE w:val="0"/>
        <w:autoSpaceDN w:val="0"/>
        <w:adjustRightInd w:val="0"/>
        <w:spacing w:after="0" w:line="276" w:lineRule="auto"/>
        <w:ind w:firstLine="708"/>
        <w:jc w:val="both"/>
        <w:rPr>
          <w:rFonts w:eastAsia="DengXian" w:cs="Times New Roman"/>
          <w:lang w:eastAsia="zh-CN"/>
        </w:rPr>
      </w:pPr>
      <w:r w:rsidRPr="00B97B67">
        <w:rPr>
          <w:rFonts w:eastAsia="DengXian" w:cs="Times New Roman"/>
          <w:b/>
          <w:lang w:eastAsia="zh-CN"/>
        </w:rPr>
        <w:t>46.2.</w:t>
      </w:r>
      <w:r w:rsidRPr="00B97B67">
        <w:rPr>
          <w:rFonts w:eastAsia="DengXian" w:cs="Times New Roman"/>
          <w:lang w:eastAsia="zh-CN"/>
        </w:rPr>
        <w:t xml:space="preserve"> </w:t>
      </w:r>
      <w:r w:rsidRPr="0057264B">
        <w:rPr>
          <w:rFonts w:eastAsia="DengXian" w:cs="Times New Roman"/>
          <w:u w:val="single"/>
          <w:lang w:eastAsia="zh-CN"/>
        </w:rPr>
        <w:t>Prilikom primopredaje predmeta nabave</w:t>
      </w:r>
      <w:r w:rsidRPr="00B97B67">
        <w:rPr>
          <w:rFonts w:eastAsia="DengXian" w:cs="Times New Roman"/>
          <w:lang w:eastAsia="zh-CN"/>
        </w:rPr>
        <w:t xml:space="preserve"> </w:t>
      </w:r>
      <w:r>
        <w:rPr>
          <w:rFonts w:eastAsia="DengXian" w:cs="Times New Roman"/>
          <w:lang w:eastAsia="zh-CN"/>
        </w:rPr>
        <w:t>O</w:t>
      </w:r>
      <w:r w:rsidRPr="00B97B67">
        <w:rPr>
          <w:rFonts w:eastAsia="DengXian" w:cs="Times New Roman"/>
          <w:lang w:eastAsia="zh-CN"/>
        </w:rPr>
        <w:t>dabrani ponuditelj –</w:t>
      </w:r>
      <w:r>
        <w:rPr>
          <w:rFonts w:eastAsia="DengXian" w:cs="Times New Roman"/>
          <w:lang w:eastAsia="zh-CN"/>
        </w:rPr>
        <w:t xml:space="preserve"> I</w:t>
      </w:r>
      <w:r w:rsidRPr="00B97B67">
        <w:rPr>
          <w:rFonts w:eastAsia="DengXian" w:cs="Times New Roman"/>
          <w:lang w:eastAsia="zh-CN"/>
        </w:rPr>
        <w:t>sporučitelj obavezan je predati Naručitelju sve potrebne dokumente na osnovu kojih će se moći izvršiti kvalitativna i kvantitativna primopredaja</w:t>
      </w:r>
      <w:r>
        <w:rPr>
          <w:rFonts w:eastAsia="DengXian" w:cs="Times New Roman"/>
          <w:lang w:eastAsia="zh-CN"/>
        </w:rPr>
        <w:t xml:space="preserve"> predmeta nabave</w:t>
      </w:r>
      <w:r w:rsidRPr="00B97B67">
        <w:rPr>
          <w:rFonts w:eastAsia="DengXian" w:cs="Times New Roman"/>
          <w:lang w:eastAsia="zh-CN"/>
        </w:rPr>
        <w:t xml:space="preserve"> (jamstveni list, upute za uporabu-sigurnost i održavanje na hrvatskom jeziku, i dr. kao što su atesti, certifikati proizvođača, izjavu proizvođača o sukladnosti medicinskog proizvoda, potvrdu o sukladnosti prijavljenog tijela za ocjenjivanje sukladnosti).</w:t>
      </w:r>
    </w:p>
    <w:p w14:paraId="3A2251E4" w14:textId="77777777" w:rsidR="003C10F7" w:rsidRDefault="003C10F7" w:rsidP="007153C0">
      <w:pPr>
        <w:autoSpaceDE w:val="0"/>
        <w:autoSpaceDN w:val="0"/>
        <w:adjustRightInd w:val="0"/>
        <w:spacing w:after="0" w:line="276" w:lineRule="auto"/>
        <w:ind w:firstLine="708"/>
        <w:jc w:val="both"/>
        <w:rPr>
          <w:rFonts w:eastAsia="DengXian" w:cs="Times New Roman"/>
          <w:lang w:eastAsia="zh-CN"/>
        </w:rPr>
      </w:pPr>
    </w:p>
    <w:p w14:paraId="1DC4CDBA" w14:textId="77777777" w:rsidR="003C10F7" w:rsidRPr="009531CC" w:rsidRDefault="003C10F7" w:rsidP="003C10F7">
      <w:pPr>
        <w:autoSpaceDE w:val="0"/>
        <w:autoSpaceDN w:val="0"/>
        <w:adjustRightInd w:val="0"/>
        <w:spacing w:after="0" w:line="276" w:lineRule="auto"/>
        <w:ind w:firstLine="708"/>
        <w:jc w:val="both"/>
        <w:rPr>
          <w:rFonts w:eastAsia="DengXian" w:cs="Times New Roman"/>
          <w:lang w:eastAsia="zh-CN"/>
        </w:rPr>
      </w:pPr>
      <w:r w:rsidRPr="003C10F7">
        <w:rPr>
          <w:rFonts w:eastAsia="DengXian" w:cs="Times New Roman"/>
          <w:b/>
          <w:bCs/>
          <w:lang w:eastAsia="zh-CN"/>
        </w:rPr>
        <w:t>46.3.</w:t>
      </w:r>
      <w:r>
        <w:rPr>
          <w:rFonts w:eastAsia="DengXian" w:cs="Times New Roman"/>
          <w:lang w:eastAsia="zh-CN"/>
        </w:rPr>
        <w:t xml:space="preserve"> </w:t>
      </w:r>
      <w:r w:rsidRPr="009531CC">
        <w:rPr>
          <w:rFonts w:eastAsia="DengXian" w:cs="Times New Roman"/>
          <w:lang w:eastAsia="zh-CN"/>
        </w:rPr>
        <w:t xml:space="preserve">Sukladno aktima Vijeća Europske unije koje su stupile na snagu 9. travnja 2022. godine, zabranjuje se dodjela bilo kojeg ugovora o javnoj nabavi ili ugovora o koncesiji koji su obuhvaćeni područjem primjene direktiva 2014/23/EU, 2014/24/EU, 2014/25/EU i 2009/81/EZ Europskog </w:t>
      </w:r>
      <w:r w:rsidRPr="009531CC">
        <w:rPr>
          <w:rFonts w:eastAsia="DengXian" w:cs="Times New Roman"/>
          <w:lang w:eastAsia="zh-CN"/>
        </w:rPr>
        <w:lastRenderedPageBreak/>
        <w:t>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w:t>
      </w:r>
    </w:p>
    <w:p w14:paraId="2215096D" w14:textId="77777777" w:rsidR="003C10F7" w:rsidRPr="009531CC" w:rsidRDefault="003C10F7" w:rsidP="003C10F7">
      <w:pPr>
        <w:autoSpaceDE w:val="0"/>
        <w:autoSpaceDN w:val="0"/>
        <w:adjustRightInd w:val="0"/>
        <w:spacing w:after="0" w:line="276" w:lineRule="auto"/>
        <w:jc w:val="both"/>
        <w:rPr>
          <w:rFonts w:eastAsia="DengXian" w:cs="Times New Roman"/>
          <w:lang w:eastAsia="zh-CN"/>
        </w:rPr>
      </w:pPr>
      <w:r w:rsidRPr="009531CC">
        <w:rPr>
          <w:rFonts w:eastAsia="DengXian" w:cs="Times New Roman"/>
          <w:lang w:eastAsia="zh-CN"/>
        </w:rPr>
        <w:t>a) ruski državljanin ili fizička ili pravna osoba, subjekt ili tijelo s poslovnim nastanom u Rusiji;</w:t>
      </w:r>
    </w:p>
    <w:p w14:paraId="1C175E8F" w14:textId="77777777" w:rsidR="003C10F7" w:rsidRPr="009531CC" w:rsidRDefault="003C10F7" w:rsidP="003C10F7">
      <w:pPr>
        <w:autoSpaceDE w:val="0"/>
        <w:autoSpaceDN w:val="0"/>
        <w:adjustRightInd w:val="0"/>
        <w:spacing w:after="0" w:line="276" w:lineRule="auto"/>
        <w:jc w:val="both"/>
        <w:rPr>
          <w:rFonts w:eastAsia="DengXian" w:cs="Times New Roman"/>
          <w:lang w:eastAsia="zh-CN"/>
        </w:rPr>
      </w:pPr>
      <w:r w:rsidRPr="009531CC">
        <w:rPr>
          <w:rFonts w:eastAsia="DengXian" w:cs="Times New Roman"/>
          <w:lang w:eastAsia="zh-CN"/>
        </w:rPr>
        <w:t>b) pravna osoba, subjekt ili tijelo u čijim vlasničkim pravima subjekt iz točke (a) ovog stavka ima izravno ili neizravno više od 50 % udjela; ili</w:t>
      </w:r>
    </w:p>
    <w:p w14:paraId="4793641F" w14:textId="77777777" w:rsidR="003C10F7" w:rsidRPr="009531CC" w:rsidRDefault="003C10F7" w:rsidP="003C10F7">
      <w:pPr>
        <w:autoSpaceDE w:val="0"/>
        <w:autoSpaceDN w:val="0"/>
        <w:adjustRightInd w:val="0"/>
        <w:spacing w:after="120" w:line="276" w:lineRule="auto"/>
        <w:jc w:val="both"/>
        <w:rPr>
          <w:rFonts w:eastAsia="DengXian" w:cs="Times New Roman"/>
          <w:lang w:eastAsia="zh-CN"/>
        </w:rPr>
      </w:pPr>
      <w:r w:rsidRPr="009531CC">
        <w:rPr>
          <w:rFonts w:eastAsia="DengXian" w:cs="Times New Roman"/>
          <w:lang w:eastAsia="zh-CN"/>
        </w:rPr>
        <w:t>c) fizička ili pravna osoba, subjekt ili tijelo koji djeluju za račun ili prema uputama subjekta iz točke (a) ili (b), uključujući, ako oni čine više od 10 % vrijednosti ugovora, podugovaratelje dobavljače ili subjekte na čije se kapacitete oslanja u smislu direktiva 2014/23/EU, 2014/24/EU, 2014/25/EU i 2009/81/EZ.</w:t>
      </w:r>
    </w:p>
    <w:p w14:paraId="7C74E0BC" w14:textId="77777777" w:rsidR="003C10F7" w:rsidRPr="009531CC" w:rsidRDefault="003C10F7" w:rsidP="003C10F7">
      <w:pPr>
        <w:autoSpaceDE w:val="0"/>
        <w:autoSpaceDN w:val="0"/>
        <w:adjustRightInd w:val="0"/>
        <w:spacing w:after="0" w:line="276" w:lineRule="auto"/>
        <w:jc w:val="both"/>
        <w:rPr>
          <w:rFonts w:eastAsia="DengXian" w:cs="Times New Roman"/>
          <w:lang w:eastAsia="zh-CN"/>
        </w:rPr>
      </w:pPr>
      <w:r w:rsidRPr="009531CC">
        <w:rPr>
          <w:rFonts w:eastAsia="DengXian" w:cs="Times New Roman"/>
          <w:lang w:eastAsia="zh-CN"/>
        </w:rPr>
        <w:t>Relevantni pravni akti dostupni su na sljedećim poveznicama:</w:t>
      </w:r>
    </w:p>
    <w:p w14:paraId="2ADE8695" w14:textId="77777777" w:rsidR="003C10F7" w:rsidRPr="009531CC" w:rsidRDefault="003C10F7" w:rsidP="003C10F7">
      <w:pPr>
        <w:autoSpaceDE w:val="0"/>
        <w:autoSpaceDN w:val="0"/>
        <w:adjustRightInd w:val="0"/>
        <w:spacing w:after="0" w:line="276" w:lineRule="auto"/>
        <w:ind w:firstLine="708"/>
        <w:jc w:val="both"/>
        <w:rPr>
          <w:rFonts w:eastAsia="DengXian" w:cs="Times New Roman"/>
          <w:lang w:eastAsia="zh-CN"/>
        </w:rPr>
      </w:pPr>
      <w:r w:rsidRPr="009531CC">
        <w:rPr>
          <w:rFonts w:eastAsia="DengXian" w:cs="Times New Roman"/>
          <w:lang w:eastAsia="zh-CN"/>
        </w:rPr>
        <w:t xml:space="preserve">- ODLUKA VIJEĆA 2022/578 o izmjeni Odluke 2014/512/ZVSP o mjerama ograničavanja s obzirom na djelovanja Rusije kojima se destabilizira stanje u Ukrajini – čl.1.h. </w:t>
      </w:r>
      <w:hyperlink r:id="rId12" w:history="1">
        <w:r w:rsidRPr="00AD734E">
          <w:rPr>
            <w:rStyle w:val="Hiperveza"/>
            <w:rFonts w:eastAsia="DengXian" w:cs="Times New Roman"/>
            <w:lang w:eastAsia="zh-CN"/>
          </w:rPr>
          <w:t>EUR-Lex - 32022D0578 - EN - EUR-Lex (europa.eu)</w:t>
        </w:r>
      </w:hyperlink>
    </w:p>
    <w:p w14:paraId="35DDC664" w14:textId="77777777" w:rsidR="003C10F7" w:rsidRPr="009531CC" w:rsidRDefault="003C10F7" w:rsidP="003C10F7">
      <w:pPr>
        <w:autoSpaceDE w:val="0"/>
        <w:autoSpaceDN w:val="0"/>
        <w:adjustRightInd w:val="0"/>
        <w:spacing w:after="0" w:line="276" w:lineRule="auto"/>
        <w:ind w:firstLine="708"/>
        <w:jc w:val="both"/>
        <w:rPr>
          <w:rFonts w:eastAsia="DengXian" w:cs="Times New Roman"/>
          <w:lang w:eastAsia="zh-CN"/>
        </w:rPr>
      </w:pPr>
      <w:r w:rsidRPr="009531CC">
        <w:rPr>
          <w:rFonts w:eastAsia="DengXian" w:cs="Times New Roman"/>
          <w:lang w:eastAsia="zh-CN"/>
        </w:rPr>
        <w:t xml:space="preserve">- UREDBA VIJEĆA 2022/576 o izmjeni Uredbe (EU) br. 833/2014 o mjerama ograničavanja s obzirom na djelovanja Rusije kojima se destabilizira stanje u Ukrajini – čl. 5.k. </w:t>
      </w:r>
      <w:hyperlink r:id="rId13" w:history="1">
        <w:r w:rsidRPr="00AD734E">
          <w:rPr>
            <w:rStyle w:val="Hiperveza"/>
            <w:rFonts w:eastAsia="DengXian" w:cs="Times New Roman"/>
            <w:lang w:eastAsia="zh-CN"/>
          </w:rPr>
          <w:t>EUR-Lex - 32022R0576 - EN - EUR-Lex (europa.eu)</w:t>
        </w:r>
      </w:hyperlink>
    </w:p>
    <w:p w14:paraId="1810B004" w14:textId="77777777" w:rsidR="003C10F7" w:rsidRDefault="003C10F7" w:rsidP="003C10F7">
      <w:pPr>
        <w:autoSpaceDE w:val="0"/>
        <w:autoSpaceDN w:val="0"/>
        <w:adjustRightInd w:val="0"/>
        <w:spacing w:after="0" w:line="276" w:lineRule="auto"/>
        <w:jc w:val="both"/>
        <w:rPr>
          <w:rFonts w:eastAsia="DengXian" w:cs="Times New Roman"/>
          <w:lang w:eastAsia="zh-CN"/>
        </w:rPr>
      </w:pPr>
    </w:p>
    <w:p w14:paraId="533D3A15" w14:textId="77777777" w:rsidR="003C10F7" w:rsidRPr="003C10F7" w:rsidRDefault="003C10F7" w:rsidP="003C10F7">
      <w:pPr>
        <w:autoSpaceDE w:val="0"/>
        <w:autoSpaceDN w:val="0"/>
        <w:adjustRightInd w:val="0"/>
        <w:spacing w:after="0" w:line="276" w:lineRule="auto"/>
        <w:jc w:val="both"/>
        <w:rPr>
          <w:rFonts w:eastAsia="DengXian" w:cs="Times New Roman"/>
          <w:b/>
          <w:u w:val="single"/>
          <w:lang w:eastAsia="zh-CN"/>
        </w:rPr>
      </w:pPr>
      <w:r w:rsidRPr="0042149E">
        <w:rPr>
          <w:rFonts w:eastAsia="DengXian" w:cs="Times New Roman"/>
          <w:b/>
          <w:lang w:eastAsia="zh-CN"/>
        </w:rPr>
        <w:t xml:space="preserve">S obzirom na navedeno gospodarski subjekti su obvezni za sve gospodarske subjekte </w:t>
      </w:r>
      <w:r w:rsidRPr="003C10F7">
        <w:rPr>
          <w:rFonts w:eastAsia="DengXian" w:cs="Times New Roman"/>
          <w:b/>
          <w:u w:val="single"/>
          <w:lang w:eastAsia="zh-CN"/>
        </w:rPr>
        <w:t>u PONUDI</w:t>
      </w:r>
      <w:r w:rsidRPr="0042149E">
        <w:rPr>
          <w:rFonts w:eastAsia="DengXian" w:cs="Times New Roman"/>
          <w:b/>
          <w:lang w:eastAsia="zh-CN"/>
        </w:rPr>
        <w:t xml:space="preserve"> </w:t>
      </w:r>
      <w:r w:rsidRPr="003C10F7">
        <w:rPr>
          <w:rFonts w:eastAsia="DengXian" w:cs="Times New Roman"/>
          <w:b/>
          <w:u w:val="single"/>
          <w:lang w:eastAsia="zh-CN"/>
        </w:rPr>
        <w:t>dostaviti:</w:t>
      </w:r>
    </w:p>
    <w:p w14:paraId="6EEA0D0B" w14:textId="77777777" w:rsidR="003C10F7" w:rsidRPr="003C10F7" w:rsidRDefault="003C10F7" w:rsidP="003C10F7">
      <w:pPr>
        <w:pStyle w:val="Odlomakpopisa"/>
        <w:numPr>
          <w:ilvl w:val="0"/>
          <w:numId w:val="20"/>
        </w:numPr>
        <w:autoSpaceDE w:val="0"/>
        <w:autoSpaceDN w:val="0"/>
        <w:adjustRightInd w:val="0"/>
        <w:spacing w:after="0" w:line="276" w:lineRule="auto"/>
        <w:jc w:val="both"/>
        <w:rPr>
          <w:rFonts w:eastAsia="DengXian" w:cs="Times New Roman"/>
          <w:b/>
          <w:u w:val="single"/>
          <w:lang w:eastAsia="zh-CN"/>
        </w:rPr>
      </w:pPr>
      <w:r w:rsidRPr="003C10F7">
        <w:rPr>
          <w:rFonts w:eastAsia="DengXian" w:cs="Times New Roman"/>
          <w:b/>
          <w:u w:val="single"/>
          <w:lang w:eastAsia="zh-CN"/>
        </w:rPr>
        <w:t xml:space="preserve">Izjavu o nepostojanju zabrane dodjele ugovora iz članka 5.k stavak 1. Uredbe Vijeća (EU) 2022/576 o izmjeni Uredbe (EU) </w:t>
      </w:r>
      <w:r w:rsidRPr="008B42F3">
        <w:rPr>
          <w:rFonts w:eastAsia="DengXian" w:cs="Times New Roman"/>
          <w:b/>
          <w:u w:val="single"/>
          <w:lang w:eastAsia="zh-CN"/>
        </w:rPr>
        <w:t>833/2014 (Prilog 3 . Dokumentacije o nabavi).</w:t>
      </w:r>
    </w:p>
    <w:p w14:paraId="5FC25C98" w14:textId="240361E6" w:rsidR="003C10F7" w:rsidRDefault="003C10F7" w:rsidP="007153C0">
      <w:pPr>
        <w:autoSpaceDE w:val="0"/>
        <w:autoSpaceDN w:val="0"/>
        <w:adjustRightInd w:val="0"/>
        <w:spacing w:after="0" w:line="276" w:lineRule="auto"/>
        <w:ind w:firstLine="708"/>
        <w:jc w:val="both"/>
        <w:rPr>
          <w:rFonts w:eastAsia="DengXian" w:cs="Times New Roman"/>
          <w:lang w:eastAsia="zh-CN"/>
        </w:rPr>
      </w:pPr>
    </w:p>
    <w:p w14:paraId="4EBFCE23" w14:textId="77777777" w:rsidR="007153C0" w:rsidRPr="007153C0" w:rsidRDefault="007153C0" w:rsidP="007153C0">
      <w:pPr>
        <w:autoSpaceDE w:val="0"/>
        <w:autoSpaceDN w:val="0"/>
        <w:adjustRightInd w:val="0"/>
        <w:spacing w:after="0" w:line="276" w:lineRule="auto"/>
        <w:ind w:firstLine="708"/>
        <w:jc w:val="both"/>
        <w:rPr>
          <w:rFonts w:eastAsia="DengXian" w:cs="Times New Roman"/>
          <w:lang w:eastAsia="zh-CN"/>
        </w:rPr>
      </w:pPr>
    </w:p>
    <w:p w14:paraId="2F53EE2E" w14:textId="77777777" w:rsidR="00EC6D2A" w:rsidRPr="001879C2" w:rsidRDefault="00836B2C" w:rsidP="001879C2">
      <w:pPr>
        <w:pStyle w:val="Naslov10"/>
        <w:ind w:left="0" w:firstLine="0"/>
        <w:rPr>
          <w:rFonts w:asciiTheme="minorHAnsi" w:hAnsiTheme="minorHAnsi" w:cstheme="minorHAnsi"/>
          <w:bCs/>
          <w:sz w:val="22"/>
          <w:szCs w:val="22"/>
        </w:rPr>
      </w:pPr>
      <w:bookmarkStart w:id="100" w:name="_Toc146008024"/>
      <w:bookmarkEnd w:id="96"/>
      <w:bookmarkEnd w:id="97"/>
      <w:bookmarkEnd w:id="98"/>
      <w:r w:rsidRPr="001879C2">
        <w:rPr>
          <w:rFonts w:asciiTheme="minorHAnsi" w:hAnsiTheme="minorHAnsi" w:cstheme="minorHAnsi"/>
          <w:sz w:val="22"/>
          <w:szCs w:val="22"/>
        </w:rPr>
        <w:t xml:space="preserve">47. Jamstveni rok na isporučenu robu te uvjeti kojih se ponuditelj obavezan pridržavati za vrijeme </w:t>
      </w:r>
      <w:r w:rsidR="00833124" w:rsidRPr="001879C2">
        <w:rPr>
          <w:rFonts w:asciiTheme="minorHAnsi" w:hAnsiTheme="minorHAnsi" w:cstheme="minorHAnsi"/>
          <w:sz w:val="22"/>
          <w:szCs w:val="22"/>
        </w:rPr>
        <w:t xml:space="preserve">trajanja </w:t>
      </w:r>
      <w:r w:rsidRPr="001879C2">
        <w:rPr>
          <w:rFonts w:asciiTheme="minorHAnsi" w:hAnsiTheme="minorHAnsi" w:cstheme="minorHAnsi"/>
          <w:sz w:val="22"/>
          <w:szCs w:val="22"/>
        </w:rPr>
        <w:t>jamstvenog roka:</w:t>
      </w:r>
      <w:bookmarkEnd w:id="100"/>
    </w:p>
    <w:p w14:paraId="41E52FE8" w14:textId="16487187" w:rsidR="00842030" w:rsidRDefault="00EC6D2A" w:rsidP="00842030">
      <w:pPr>
        <w:autoSpaceDE w:val="0"/>
        <w:autoSpaceDN w:val="0"/>
        <w:adjustRightInd w:val="0"/>
        <w:spacing w:after="0" w:line="276" w:lineRule="auto"/>
        <w:jc w:val="both"/>
        <w:rPr>
          <w:rFonts w:eastAsia="DengXian" w:cs="Times New Roman"/>
          <w:lang w:eastAsia="zh-CN"/>
        </w:rPr>
      </w:pPr>
      <w:r>
        <w:rPr>
          <w:rFonts w:eastAsia="DengXian" w:cs="Times New Roman"/>
          <w:color w:val="FF0000"/>
          <w:lang w:eastAsia="zh-CN"/>
        </w:rPr>
        <w:tab/>
      </w:r>
      <w:r w:rsidR="00842030" w:rsidRPr="00EC0391">
        <w:rPr>
          <w:rFonts w:eastAsia="DengXian" w:cs="Times New Roman"/>
          <w:lang w:eastAsia="zh-CN"/>
        </w:rPr>
        <w:t>Jamstveni rok na isporučen</w:t>
      </w:r>
      <w:r w:rsidR="00842030">
        <w:rPr>
          <w:rFonts w:eastAsia="DengXian" w:cs="Times New Roman"/>
          <w:lang w:eastAsia="zh-CN"/>
        </w:rPr>
        <w:t>i</w:t>
      </w:r>
      <w:r w:rsidR="00842030" w:rsidRPr="00EC0391">
        <w:rPr>
          <w:rFonts w:eastAsia="DengXian" w:cs="Times New Roman"/>
          <w:lang w:eastAsia="zh-CN"/>
        </w:rPr>
        <w:t>, montiran</w:t>
      </w:r>
      <w:r w:rsidR="00842030">
        <w:rPr>
          <w:rFonts w:eastAsia="DengXian" w:cs="Times New Roman"/>
          <w:lang w:eastAsia="zh-CN"/>
        </w:rPr>
        <w:t>i</w:t>
      </w:r>
      <w:r w:rsidR="00842030" w:rsidRPr="00EC0391">
        <w:rPr>
          <w:rFonts w:eastAsia="DengXian" w:cs="Times New Roman"/>
          <w:lang w:eastAsia="zh-CN"/>
        </w:rPr>
        <w:t>, instaliran</w:t>
      </w:r>
      <w:r w:rsidR="00842030">
        <w:rPr>
          <w:rFonts w:eastAsia="DengXian" w:cs="Times New Roman"/>
          <w:lang w:eastAsia="zh-CN"/>
        </w:rPr>
        <w:t>i</w:t>
      </w:r>
      <w:r w:rsidR="00842030" w:rsidRPr="00EC0391">
        <w:rPr>
          <w:rFonts w:eastAsia="DengXian" w:cs="Times New Roman"/>
          <w:lang w:eastAsia="zh-CN"/>
        </w:rPr>
        <w:t xml:space="preserve"> te pušten</w:t>
      </w:r>
      <w:r w:rsidR="00842030">
        <w:rPr>
          <w:rFonts w:eastAsia="DengXian" w:cs="Times New Roman"/>
          <w:lang w:eastAsia="zh-CN"/>
        </w:rPr>
        <w:t>i</w:t>
      </w:r>
      <w:r w:rsidR="00842030" w:rsidRPr="00EC0391">
        <w:rPr>
          <w:rFonts w:eastAsia="DengXian" w:cs="Times New Roman"/>
          <w:lang w:eastAsia="zh-CN"/>
        </w:rPr>
        <w:t xml:space="preserve"> u rad do pune funkcionalnosti</w:t>
      </w:r>
      <w:r w:rsidR="00CC4133">
        <w:rPr>
          <w:rFonts w:eastAsia="DengXian" w:cs="Times New Roman"/>
          <w:lang w:eastAsia="zh-CN"/>
        </w:rPr>
        <w:t xml:space="preserve"> </w:t>
      </w:r>
      <w:r w:rsidR="00842030" w:rsidRPr="008B42F3">
        <w:rPr>
          <w:rFonts w:eastAsia="DengXian" w:cs="Times New Roman"/>
          <w:lang w:eastAsia="zh-CN"/>
        </w:rPr>
        <w:t xml:space="preserve">uređaj je </w:t>
      </w:r>
      <w:r w:rsidR="00842030" w:rsidRPr="008B42F3">
        <w:rPr>
          <w:rFonts w:eastAsia="DengXian" w:cs="Times New Roman"/>
          <w:b/>
          <w:lang w:eastAsia="zh-CN"/>
        </w:rPr>
        <w:t xml:space="preserve">minimalno </w:t>
      </w:r>
      <w:r w:rsidR="0041253A" w:rsidRPr="008B42F3">
        <w:rPr>
          <w:rFonts w:eastAsia="DengXian" w:cs="Times New Roman"/>
          <w:b/>
          <w:lang w:eastAsia="zh-CN"/>
        </w:rPr>
        <w:t>3</w:t>
      </w:r>
      <w:r w:rsidR="00842030" w:rsidRPr="008B42F3">
        <w:rPr>
          <w:rFonts w:eastAsia="DengXian" w:cs="Times New Roman"/>
          <w:b/>
          <w:lang w:eastAsia="zh-CN"/>
        </w:rPr>
        <w:t xml:space="preserve"> </w:t>
      </w:r>
      <w:r w:rsidR="0041253A" w:rsidRPr="008B42F3">
        <w:rPr>
          <w:rFonts w:eastAsia="DengXian" w:cs="Times New Roman"/>
          <w:b/>
          <w:lang w:eastAsia="zh-CN"/>
        </w:rPr>
        <w:t>godine</w:t>
      </w:r>
      <w:r w:rsidR="00842030" w:rsidRPr="008B42F3">
        <w:rPr>
          <w:rFonts w:eastAsia="DengXian" w:cs="Times New Roman"/>
          <w:lang w:eastAsia="zh-CN"/>
        </w:rPr>
        <w:t>, a sve</w:t>
      </w:r>
      <w:r w:rsidR="00842030" w:rsidRPr="00CC2B76">
        <w:rPr>
          <w:rFonts w:eastAsia="DengXian" w:cs="Times New Roman"/>
          <w:lang w:eastAsia="zh-CN"/>
        </w:rPr>
        <w:t xml:space="preserve"> od dana ovjeravanja zapisnika o primopredaji predmeta nabave.</w:t>
      </w:r>
    </w:p>
    <w:p w14:paraId="106B9EEA" w14:textId="77777777" w:rsidR="00842030" w:rsidRDefault="00842030" w:rsidP="00842030">
      <w:pPr>
        <w:autoSpaceDE w:val="0"/>
        <w:autoSpaceDN w:val="0"/>
        <w:adjustRightInd w:val="0"/>
        <w:spacing w:after="0" w:line="276" w:lineRule="auto"/>
        <w:jc w:val="both"/>
        <w:rPr>
          <w:rFonts w:eastAsia="DengXian" w:cs="Times New Roman"/>
          <w:lang w:eastAsia="zh-CN"/>
        </w:rPr>
      </w:pPr>
      <w:r w:rsidRPr="00EC0391">
        <w:rPr>
          <w:rFonts w:eastAsia="DengXian" w:cs="Times New Roman"/>
          <w:lang w:eastAsia="zh-CN"/>
        </w:rPr>
        <w:tab/>
        <w:t>Dostupnost pričuvnih dijelova i materijala za rad mora biti osigurana minimalno 8 godina od dana puštanja uređaja u rad odnosno primopredaje.</w:t>
      </w:r>
    </w:p>
    <w:p w14:paraId="0BBC435D" w14:textId="77777777" w:rsidR="00842030" w:rsidRDefault="00842030" w:rsidP="00842030">
      <w:pPr>
        <w:autoSpaceDE w:val="0"/>
        <w:autoSpaceDN w:val="0"/>
        <w:adjustRightInd w:val="0"/>
        <w:spacing w:after="0" w:line="276" w:lineRule="auto"/>
        <w:jc w:val="both"/>
        <w:rPr>
          <w:rFonts w:eastAsia="DengXian" w:cs="Times New Roman"/>
          <w:lang w:eastAsia="zh-CN"/>
        </w:rPr>
      </w:pPr>
      <w:r w:rsidRPr="00EC0391">
        <w:rPr>
          <w:rFonts w:eastAsia="DengXian" w:cs="Times New Roman"/>
          <w:lang w:eastAsia="zh-CN"/>
        </w:rPr>
        <w:tab/>
        <w:t xml:space="preserve">Potrebno je osigurati ovlašteni servis </w:t>
      </w:r>
      <w:r>
        <w:rPr>
          <w:rFonts w:eastAsia="DengXian" w:cs="Times New Roman"/>
          <w:lang w:eastAsia="zh-CN"/>
        </w:rPr>
        <w:t>uređaja</w:t>
      </w:r>
      <w:r w:rsidRPr="00EC0391">
        <w:rPr>
          <w:rFonts w:eastAsia="DengXian" w:cs="Times New Roman"/>
          <w:lang w:eastAsia="zh-CN"/>
        </w:rPr>
        <w:t xml:space="preserve"> u Republici Hrvatskoj. U jamstvenom roku potrebno je osigurati servis i dijagnostiku kvara u roku od 24 sata od dojave kvara. U slučaju da navedeni rok ističe u neradni dan, servis i dijagnostiku kvara potrebno je osigurati prvi radni dan.</w:t>
      </w:r>
      <w:r w:rsidRPr="00EC0391">
        <w:rPr>
          <w:rFonts w:eastAsia="DengXian" w:cs="Times New Roman"/>
          <w:lang w:eastAsia="zh-CN"/>
        </w:rPr>
        <w:tab/>
        <w:t xml:space="preserve">Potrebno je otkloniti kvar u roku od 72 sata od prvog poziva vezano uz </w:t>
      </w:r>
      <w:r>
        <w:rPr>
          <w:rFonts w:eastAsia="DengXian" w:cs="Times New Roman"/>
          <w:lang w:eastAsia="zh-CN"/>
        </w:rPr>
        <w:t>uređaja</w:t>
      </w:r>
      <w:r w:rsidRPr="00EC0391">
        <w:rPr>
          <w:rFonts w:eastAsia="DengXian" w:cs="Times New Roman"/>
          <w:lang w:eastAsia="zh-CN"/>
        </w:rPr>
        <w:t>, uz pismeni izvještaj o uzroku kvara i nalazu servisa.</w:t>
      </w:r>
    </w:p>
    <w:p w14:paraId="5070FDC8" w14:textId="77777777" w:rsidR="00842030" w:rsidRPr="00EC0391" w:rsidRDefault="00842030" w:rsidP="00842030">
      <w:pPr>
        <w:autoSpaceDE w:val="0"/>
        <w:autoSpaceDN w:val="0"/>
        <w:adjustRightInd w:val="0"/>
        <w:spacing w:after="0" w:line="276" w:lineRule="auto"/>
        <w:jc w:val="both"/>
        <w:rPr>
          <w:rFonts w:eastAsia="DengXian" w:cs="Times New Roman"/>
          <w:lang w:eastAsia="zh-CN"/>
        </w:rPr>
      </w:pPr>
      <w:r>
        <w:rPr>
          <w:rFonts w:eastAsia="DengXian" w:cs="Times New Roman"/>
          <w:lang w:eastAsia="zh-CN"/>
        </w:rPr>
        <w:tab/>
      </w:r>
      <w:r w:rsidRPr="00EC0391">
        <w:rPr>
          <w:rFonts w:eastAsia="DengXian" w:cs="Times New Roman"/>
          <w:lang w:eastAsia="zh-CN"/>
        </w:rPr>
        <w:t xml:space="preserve">Ako kvar nije otklonjen u roku od 72 sata od prvog poziva, potrebno je platiti iznos, u vrijednosti od 0,5 % ukupne vrijednosti </w:t>
      </w:r>
      <w:r>
        <w:rPr>
          <w:rFonts w:eastAsia="DengXian" w:cs="Times New Roman"/>
          <w:lang w:eastAsia="zh-CN"/>
        </w:rPr>
        <w:t>uređaja</w:t>
      </w:r>
      <w:r w:rsidRPr="00EC0391">
        <w:rPr>
          <w:rFonts w:eastAsia="DengXian" w:cs="Times New Roman"/>
          <w:lang w:eastAsia="zh-CN"/>
        </w:rPr>
        <w:t xml:space="preserve">, za svaki dan zakašnjenja, a najviše do 10% ukupne vrijednosti </w:t>
      </w:r>
      <w:r>
        <w:rPr>
          <w:rFonts w:eastAsia="DengXian" w:cs="Times New Roman"/>
          <w:lang w:eastAsia="zh-CN"/>
        </w:rPr>
        <w:t>uređaja</w:t>
      </w:r>
      <w:r w:rsidRPr="00EC0391">
        <w:rPr>
          <w:rFonts w:eastAsia="DengXian" w:cs="Times New Roman"/>
          <w:lang w:eastAsia="zh-CN"/>
        </w:rPr>
        <w:t>.</w:t>
      </w:r>
    </w:p>
    <w:p w14:paraId="2D36F358" w14:textId="2F393B92" w:rsidR="00842030" w:rsidRDefault="00842030" w:rsidP="00C45532">
      <w:pPr>
        <w:spacing w:after="0"/>
        <w:jc w:val="both"/>
        <w:rPr>
          <w:lang w:eastAsia="zh-CN"/>
        </w:rPr>
      </w:pPr>
      <w:r w:rsidRPr="00EC0391">
        <w:rPr>
          <w:lang w:eastAsia="zh-CN"/>
        </w:rPr>
        <w:tab/>
        <w:t xml:space="preserve">U slučaju pogrešno ocijenjenog kvara od strane ovlaštenog servisa te narudžbe krivog rezervnog dijela, tako nastali trošak snosit </w:t>
      </w:r>
      <w:r>
        <w:rPr>
          <w:lang w:eastAsia="zh-CN"/>
        </w:rPr>
        <w:t xml:space="preserve">će </w:t>
      </w:r>
      <w:r w:rsidRPr="00EC0391">
        <w:rPr>
          <w:lang w:eastAsia="zh-CN"/>
        </w:rPr>
        <w:t>Isporučitelj.</w:t>
      </w:r>
    </w:p>
    <w:p w14:paraId="58823B14" w14:textId="77777777" w:rsidR="00C45532" w:rsidRPr="00C45532" w:rsidRDefault="00C45532" w:rsidP="00C45532">
      <w:pPr>
        <w:spacing w:after="0"/>
        <w:jc w:val="both"/>
        <w:rPr>
          <w:lang w:eastAsia="zh-CN"/>
        </w:rPr>
      </w:pPr>
    </w:p>
    <w:p w14:paraId="30223071" w14:textId="77777777" w:rsidR="00205C63" w:rsidRPr="001879C2" w:rsidRDefault="00FD3176" w:rsidP="001879C2">
      <w:pPr>
        <w:pStyle w:val="Naslov10"/>
        <w:ind w:left="0" w:firstLine="0"/>
        <w:rPr>
          <w:rFonts w:asciiTheme="minorHAnsi" w:eastAsia="DengXian" w:hAnsiTheme="minorHAnsi" w:cstheme="minorHAnsi"/>
          <w:sz w:val="22"/>
          <w:szCs w:val="22"/>
          <w:lang w:eastAsia="zh-CN"/>
        </w:rPr>
      </w:pPr>
      <w:bookmarkStart w:id="101" w:name="_Toc146008025"/>
      <w:r w:rsidRPr="001879C2">
        <w:rPr>
          <w:rFonts w:asciiTheme="minorHAnsi" w:hAnsiTheme="minorHAnsi" w:cstheme="minorHAnsi"/>
          <w:sz w:val="22"/>
          <w:szCs w:val="22"/>
        </w:rPr>
        <w:lastRenderedPageBreak/>
        <w:t>48</w:t>
      </w:r>
      <w:r w:rsidR="00205C63" w:rsidRPr="001879C2">
        <w:rPr>
          <w:rFonts w:asciiTheme="minorHAnsi" w:hAnsiTheme="minorHAnsi" w:cstheme="minorHAnsi"/>
          <w:sz w:val="22"/>
          <w:szCs w:val="22"/>
        </w:rPr>
        <w:t>. Troškovi izrade i stavljanje na raspolaganje dokumentacije o nabavi:</w:t>
      </w:r>
      <w:bookmarkEnd w:id="99"/>
      <w:bookmarkEnd w:id="101"/>
      <w:r w:rsidR="00205C63" w:rsidRPr="001879C2">
        <w:rPr>
          <w:rFonts w:asciiTheme="minorHAnsi" w:hAnsiTheme="minorHAnsi" w:cstheme="minorHAnsi"/>
          <w:sz w:val="22"/>
          <w:szCs w:val="22"/>
        </w:rPr>
        <w:t xml:space="preserve"> </w:t>
      </w:r>
    </w:p>
    <w:p w14:paraId="2AA91EBE" w14:textId="77777777" w:rsidR="00205C63" w:rsidRPr="00051BAC" w:rsidRDefault="00205C63" w:rsidP="00205C63">
      <w:pPr>
        <w:spacing w:after="0" w:line="276" w:lineRule="auto"/>
        <w:jc w:val="both"/>
        <w:rPr>
          <w:rFonts w:cs="Times New Roman"/>
        </w:rPr>
      </w:pPr>
      <w:r w:rsidRPr="00051BAC">
        <w:rPr>
          <w:rFonts w:cs="Times New Roman"/>
        </w:rPr>
        <w:tab/>
      </w:r>
      <w:r w:rsidRPr="00051BAC">
        <w:rPr>
          <w:rFonts w:cs="Times New Roman"/>
          <w:bCs/>
        </w:rPr>
        <w:t>Troškovi izrade i stavljanja na raspolaganje Dokumentacije o nabavi</w:t>
      </w:r>
      <w:r w:rsidRPr="00051BAC">
        <w:rPr>
          <w:rFonts w:cs="Times New Roman"/>
          <w:b/>
        </w:rPr>
        <w:t xml:space="preserve"> </w:t>
      </w:r>
      <w:r w:rsidRPr="00051BAC">
        <w:rPr>
          <w:rFonts w:cs="Times New Roman"/>
        </w:rPr>
        <w:t>se ne naplaćuju.</w:t>
      </w:r>
    </w:p>
    <w:p w14:paraId="350D21A3" w14:textId="35FCC396" w:rsidR="00E20C36" w:rsidRPr="00051BAC" w:rsidRDefault="00205C63" w:rsidP="00205C63">
      <w:pPr>
        <w:spacing w:after="0" w:line="276" w:lineRule="auto"/>
        <w:jc w:val="both"/>
        <w:rPr>
          <w:rFonts w:cs="Times New Roman"/>
        </w:rPr>
      </w:pPr>
      <w:r w:rsidRPr="00051BAC">
        <w:rPr>
          <w:rFonts w:cs="Times New Roman"/>
        </w:rPr>
        <w:tab/>
        <w:t>Dokumentacija o nabavi može se preuzeti u Elektroničkom oglasniku javne nabave Republike Hrvatske (</w:t>
      </w:r>
      <w:hyperlink r:id="rId14" w:history="1">
        <w:r w:rsidR="00D80AE1" w:rsidRPr="00720ED9">
          <w:rPr>
            <w:rStyle w:val="Hiperveza"/>
          </w:rPr>
          <w:t>https://eojn.nn.hr/Oglasnik/</w:t>
        </w:r>
      </w:hyperlink>
      <w:r w:rsidR="00D80AE1">
        <w:t xml:space="preserve">). </w:t>
      </w:r>
    </w:p>
    <w:p w14:paraId="53D0300C" w14:textId="77777777" w:rsidR="0055499D" w:rsidRPr="00051BAC" w:rsidRDefault="0055499D" w:rsidP="00205C63">
      <w:pPr>
        <w:spacing w:after="0" w:line="276" w:lineRule="auto"/>
        <w:jc w:val="both"/>
        <w:rPr>
          <w:rFonts w:cs="Times New Roman"/>
        </w:rPr>
      </w:pPr>
    </w:p>
    <w:p w14:paraId="74D02149" w14:textId="77777777" w:rsidR="00205C63" w:rsidRPr="001879C2" w:rsidRDefault="00FD3176" w:rsidP="001879C2">
      <w:pPr>
        <w:pStyle w:val="Naslov10"/>
        <w:ind w:left="0" w:firstLine="0"/>
        <w:rPr>
          <w:rFonts w:asciiTheme="minorHAnsi" w:hAnsiTheme="minorHAnsi" w:cstheme="minorHAnsi"/>
          <w:sz w:val="22"/>
          <w:szCs w:val="22"/>
        </w:rPr>
      </w:pPr>
      <w:bookmarkStart w:id="102" w:name="_Toc414011491"/>
      <w:bookmarkStart w:id="103" w:name="_Toc146008026"/>
      <w:r w:rsidRPr="001879C2">
        <w:rPr>
          <w:rFonts w:asciiTheme="minorHAnsi" w:hAnsiTheme="minorHAnsi" w:cstheme="minorHAnsi"/>
          <w:sz w:val="22"/>
          <w:szCs w:val="22"/>
        </w:rPr>
        <w:t>49</w:t>
      </w:r>
      <w:r w:rsidR="00205C63" w:rsidRPr="001879C2">
        <w:rPr>
          <w:rFonts w:asciiTheme="minorHAnsi" w:hAnsiTheme="minorHAnsi" w:cstheme="minorHAnsi"/>
          <w:sz w:val="22"/>
          <w:szCs w:val="22"/>
        </w:rPr>
        <w:t>. Dodatne informacije, objašnjenja ili izmjene u vezi s Dokumentacijom o nabavi:</w:t>
      </w:r>
      <w:bookmarkEnd w:id="102"/>
      <w:bookmarkEnd w:id="103"/>
    </w:p>
    <w:p w14:paraId="63FEB21D" w14:textId="77777777" w:rsidR="003E3B7E" w:rsidRPr="003E3B7E" w:rsidRDefault="003E3B7E" w:rsidP="003E3B7E">
      <w:pPr>
        <w:spacing w:after="0" w:line="276" w:lineRule="auto"/>
        <w:ind w:firstLine="708"/>
        <w:jc w:val="both"/>
        <w:rPr>
          <w:rFonts w:cs="Times New Roman"/>
        </w:rPr>
      </w:pPr>
      <w:r w:rsidRPr="003E3B7E">
        <w:rPr>
          <w:rFonts w:cs="Times New Roman"/>
        </w:rPr>
        <w:t>Naručitelj može izmijeniti ili dopuniti ovu Dokumentaciju o nabavi do isteka roka za dostavu ponuda.</w:t>
      </w:r>
    </w:p>
    <w:p w14:paraId="3D03FA59" w14:textId="77777777" w:rsidR="003E3B7E" w:rsidRPr="00250812" w:rsidRDefault="003E3B7E" w:rsidP="003E3B7E">
      <w:pPr>
        <w:spacing w:after="0" w:line="276" w:lineRule="auto"/>
        <w:ind w:firstLine="708"/>
        <w:jc w:val="both"/>
        <w:rPr>
          <w:rFonts w:cs="Times New Roman"/>
        </w:rPr>
      </w:pPr>
      <w:r w:rsidRPr="003E3B7E">
        <w:rPr>
          <w:rFonts w:cs="Times New Roman"/>
        </w:rPr>
        <w:t xml:space="preserve">Tijekom roka za dostavu ponuda gospodarski subjekt može zahtijevati dodatne informacije, objašnjenja ili izmjene u vezi s ovom Dokumentacijom o nabavi, a Naručitelj je, pod uvjetom da je zahtjev dostavljan pravodobno, obvezan odgovor, dodatne informacije i objašnjenja bez odgode, a </w:t>
      </w:r>
      <w:r w:rsidRPr="00250812">
        <w:rPr>
          <w:rFonts w:cs="Times New Roman"/>
        </w:rPr>
        <w:t xml:space="preserve">najkasnije tijekom šestog dana prije roka određenog za dostavu ponuda staviti na raspolaganje na isti način i na istim internetskim stranicama kao i osnovnu dokumentaciju, bez navođenja podataka o podnositelju zahtjeva. </w:t>
      </w:r>
    </w:p>
    <w:p w14:paraId="5CA7ECD1" w14:textId="77777777" w:rsidR="003E3B7E" w:rsidRPr="003E3B7E" w:rsidRDefault="003E3B7E" w:rsidP="003E3B7E">
      <w:pPr>
        <w:spacing w:after="0" w:line="276" w:lineRule="auto"/>
        <w:ind w:firstLine="708"/>
        <w:jc w:val="both"/>
        <w:rPr>
          <w:rFonts w:cs="Times New Roman"/>
        </w:rPr>
      </w:pPr>
      <w:r w:rsidRPr="00250812">
        <w:rPr>
          <w:rFonts w:cs="Times New Roman"/>
        </w:rPr>
        <w:t>Zahtjev je pravodoban ako je dostavljen najkasnije tijekom osmog dana prije roka određenog za dostavu ponuda.</w:t>
      </w:r>
      <w:r w:rsidRPr="003E3B7E">
        <w:rPr>
          <w:rFonts w:cs="Times New Roman"/>
        </w:rPr>
        <w:t xml:space="preserve"> </w:t>
      </w:r>
    </w:p>
    <w:p w14:paraId="3134E884" w14:textId="77777777" w:rsidR="003E3B7E" w:rsidRPr="003E3B7E" w:rsidRDefault="003E3B7E" w:rsidP="003E3B7E">
      <w:pPr>
        <w:spacing w:after="0" w:line="276" w:lineRule="auto"/>
        <w:ind w:firstLine="708"/>
        <w:jc w:val="both"/>
        <w:rPr>
          <w:rFonts w:cs="Times New Roman"/>
        </w:rPr>
      </w:pPr>
      <w:r w:rsidRPr="003E3B7E">
        <w:rPr>
          <w:rFonts w:cs="Times New Roman"/>
        </w:rPr>
        <w:t>Ako tijekom razdoblja od četiri sata prije isteka roka za dostavu zbog tehničkih ili drugih razloga na strani EOJN RH isti nije dostupan, rok za dostavu ne teče dok traje nedostupnost, odnosno dok Naručitelj ne produlji rok za dostavu sukladno članku 240. ZJN 2016.</w:t>
      </w:r>
    </w:p>
    <w:p w14:paraId="55C8DA95" w14:textId="77777777" w:rsidR="003E3B7E" w:rsidRPr="003E3B7E" w:rsidRDefault="003E3B7E" w:rsidP="003E3B7E">
      <w:pPr>
        <w:spacing w:after="0" w:line="276" w:lineRule="auto"/>
        <w:jc w:val="both"/>
        <w:rPr>
          <w:rFonts w:cs="Times New Roman"/>
        </w:rPr>
      </w:pPr>
      <w:r w:rsidRPr="003E3B7E">
        <w:rPr>
          <w:rFonts w:cs="Times New Roman"/>
        </w:rPr>
        <w:t xml:space="preserve">Naručitelj je obavezan produžiti rok za dostavu ponuda u slijedećim slučajevima: </w:t>
      </w:r>
    </w:p>
    <w:p w14:paraId="15765CAD" w14:textId="77777777" w:rsidR="003E3B7E" w:rsidRPr="003E3B7E" w:rsidRDefault="003E3B7E" w:rsidP="003E3B7E">
      <w:pPr>
        <w:spacing w:after="0" w:line="276" w:lineRule="auto"/>
        <w:jc w:val="both"/>
        <w:rPr>
          <w:rFonts w:cs="Times New Roman"/>
        </w:rPr>
      </w:pPr>
      <w:r w:rsidRPr="003E3B7E">
        <w:rPr>
          <w:rFonts w:cs="Times New Roman"/>
        </w:rPr>
        <w:t xml:space="preserve">a) ako dodatne informacije, objašnjenja ili izmjene u vezi s ovom Dokumentacijom o nabavi, iako pravodobno zatražene od strane gospodarskog subjekta nisu stavljene na raspolaganje, najkasnije tijekom šestog dana prije roka određenog za dostavu ponuda, </w:t>
      </w:r>
    </w:p>
    <w:p w14:paraId="78CE0474" w14:textId="77777777" w:rsidR="003E3B7E" w:rsidRPr="003E3B7E" w:rsidRDefault="003E3B7E" w:rsidP="003E3B7E">
      <w:pPr>
        <w:spacing w:after="0" w:line="276" w:lineRule="auto"/>
        <w:jc w:val="both"/>
        <w:rPr>
          <w:rFonts w:cs="Times New Roman"/>
        </w:rPr>
      </w:pPr>
      <w:r w:rsidRPr="003E3B7E">
        <w:rPr>
          <w:rFonts w:cs="Times New Roman"/>
        </w:rPr>
        <w:t>b) ako je Dokumentacija o nabavi značajno izmijenjena,</w:t>
      </w:r>
    </w:p>
    <w:p w14:paraId="128DCB68" w14:textId="77777777" w:rsidR="003E3B7E" w:rsidRPr="003E3B7E" w:rsidRDefault="003E3B7E" w:rsidP="003E3B7E">
      <w:pPr>
        <w:spacing w:after="0" w:line="276" w:lineRule="auto"/>
        <w:jc w:val="both"/>
        <w:rPr>
          <w:rFonts w:cs="Times New Roman"/>
        </w:rPr>
      </w:pPr>
      <w:r w:rsidRPr="003E3B7E">
        <w:rPr>
          <w:rFonts w:cs="Times New Roman"/>
        </w:rPr>
        <w:t xml:space="preserve">c) ako EOJN nije bio dostupan u slučaju iz članka 239. ZJN 2016.  </w:t>
      </w:r>
    </w:p>
    <w:p w14:paraId="64C11298" w14:textId="77777777" w:rsidR="003E3B7E" w:rsidRPr="003E3B7E" w:rsidRDefault="003E3B7E" w:rsidP="003E3B7E">
      <w:pPr>
        <w:spacing w:after="0" w:line="276" w:lineRule="auto"/>
        <w:jc w:val="both"/>
        <w:rPr>
          <w:rFonts w:cs="Times New Roman"/>
        </w:rPr>
      </w:pPr>
      <w:r w:rsidRPr="003E3B7E">
        <w:rPr>
          <w:rFonts w:cs="Times New Roman"/>
        </w:rPr>
        <w:tab/>
        <w:t>U slučajevima iz točaka a) i b) Naručitelj produljuje rok za dostavu razmjerno važnosti dodatne informacije, objašnjenja ili izmjene, a najmanje za 10 dana od dana slanja ispravka poziva na nadmetanje.</w:t>
      </w:r>
    </w:p>
    <w:p w14:paraId="5DF34BCD" w14:textId="77777777" w:rsidR="003E3B7E" w:rsidRPr="003E3B7E" w:rsidRDefault="003E3B7E" w:rsidP="003E3B7E">
      <w:pPr>
        <w:spacing w:after="0" w:line="276" w:lineRule="auto"/>
        <w:jc w:val="both"/>
        <w:rPr>
          <w:rFonts w:cs="Times New Roman"/>
        </w:rPr>
      </w:pPr>
      <w:r w:rsidRPr="003E3B7E">
        <w:rPr>
          <w:rFonts w:cs="Times New Roman"/>
        </w:rPr>
        <w:tab/>
        <w:t>U slučaju iz točke c) Naručitelj produljuje rok za dostavu za najmanje četiri dana od dana slanja ispravka poziva na nadmetanje.</w:t>
      </w:r>
    </w:p>
    <w:p w14:paraId="6E82D059" w14:textId="59AFD79B" w:rsidR="00001327" w:rsidRPr="00051BAC" w:rsidRDefault="003E3B7E" w:rsidP="003E3B7E">
      <w:pPr>
        <w:spacing w:after="0" w:line="276" w:lineRule="auto"/>
        <w:jc w:val="both"/>
        <w:rPr>
          <w:rFonts w:cs="Times New Roman"/>
        </w:rPr>
      </w:pPr>
      <w:r w:rsidRPr="003E3B7E">
        <w:rPr>
          <w:rFonts w:cs="Times New Roman"/>
        </w:rPr>
        <w:tab/>
        <w:t>Naručitelj nije obavezan produljiti rok za dostavu ako dodatne informacije, objašnjenja ili izmjene nisu bile pravodobno zatražene ili ako je njihova važnost zanemariva za pripremu i dostavu prilagođenih ponuda.</w:t>
      </w:r>
    </w:p>
    <w:p w14:paraId="2B7FCFC2" w14:textId="77777777" w:rsidR="0055499D" w:rsidRPr="00051BAC" w:rsidRDefault="0055499D" w:rsidP="00C76892">
      <w:pPr>
        <w:spacing w:after="0" w:line="276" w:lineRule="auto"/>
        <w:jc w:val="both"/>
        <w:rPr>
          <w:rFonts w:cs="Times New Roman"/>
        </w:rPr>
      </w:pPr>
    </w:p>
    <w:p w14:paraId="61520ED4" w14:textId="77777777" w:rsidR="006234A7" w:rsidRPr="001879C2" w:rsidRDefault="00836B2C" w:rsidP="001879C2">
      <w:pPr>
        <w:pStyle w:val="Naslov10"/>
        <w:ind w:left="0" w:firstLine="0"/>
        <w:rPr>
          <w:rFonts w:asciiTheme="minorHAnsi" w:hAnsiTheme="minorHAnsi" w:cstheme="minorHAnsi"/>
          <w:sz w:val="22"/>
          <w:szCs w:val="22"/>
        </w:rPr>
      </w:pPr>
      <w:bookmarkStart w:id="104" w:name="_Toc146008027"/>
      <w:r w:rsidRPr="001879C2">
        <w:rPr>
          <w:rFonts w:asciiTheme="minorHAnsi" w:hAnsiTheme="minorHAnsi" w:cstheme="minorHAnsi"/>
          <w:sz w:val="22"/>
          <w:szCs w:val="22"/>
        </w:rPr>
        <w:t>50</w:t>
      </w:r>
      <w:r w:rsidR="003B375E" w:rsidRPr="001879C2">
        <w:rPr>
          <w:rFonts w:asciiTheme="minorHAnsi" w:hAnsiTheme="minorHAnsi" w:cstheme="minorHAnsi"/>
          <w:sz w:val="22"/>
          <w:szCs w:val="22"/>
        </w:rPr>
        <w:t>. Ostali uvjeti za izvršenje ugovora:</w:t>
      </w:r>
      <w:bookmarkEnd w:id="104"/>
    </w:p>
    <w:p w14:paraId="240FD48D" w14:textId="77777777" w:rsidR="0055499D" w:rsidRDefault="00B17326" w:rsidP="00836B2C">
      <w:pPr>
        <w:spacing w:after="0" w:line="276" w:lineRule="auto"/>
        <w:jc w:val="both"/>
        <w:rPr>
          <w:rFonts w:cs="Times New Roman"/>
        </w:rPr>
      </w:pPr>
      <w:r w:rsidRPr="00051BAC">
        <w:rPr>
          <w:rFonts w:cs="Times New Roman"/>
        </w:rPr>
        <w:tab/>
      </w:r>
      <w:r w:rsidR="00836B2C">
        <w:rPr>
          <w:rFonts w:cs="Times New Roman"/>
        </w:rPr>
        <w:t>Nije primjenjivo.</w:t>
      </w:r>
    </w:p>
    <w:p w14:paraId="2B6D3393" w14:textId="77777777" w:rsidR="00BB73AD" w:rsidRDefault="00BB73AD" w:rsidP="00836B2C">
      <w:pPr>
        <w:spacing w:after="0" w:line="276" w:lineRule="auto"/>
        <w:jc w:val="both"/>
        <w:rPr>
          <w:rFonts w:cs="Times New Roman"/>
        </w:rPr>
      </w:pPr>
    </w:p>
    <w:p w14:paraId="176061A7" w14:textId="77777777" w:rsidR="00BF3D89" w:rsidRPr="001879C2" w:rsidRDefault="00836B2C" w:rsidP="001879C2">
      <w:pPr>
        <w:pStyle w:val="Naslov10"/>
        <w:ind w:left="0" w:firstLine="0"/>
        <w:rPr>
          <w:rFonts w:asciiTheme="minorHAnsi" w:hAnsiTheme="minorHAnsi" w:cstheme="minorHAnsi"/>
          <w:sz w:val="22"/>
          <w:szCs w:val="22"/>
        </w:rPr>
      </w:pPr>
      <w:bookmarkStart w:id="105" w:name="_Toc146008028"/>
      <w:r w:rsidRPr="001879C2">
        <w:rPr>
          <w:rFonts w:asciiTheme="minorHAnsi" w:hAnsiTheme="minorHAnsi" w:cstheme="minorHAnsi"/>
          <w:sz w:val="22"/>
          <w:szCs w:val="22"/>
        </w:rPr>
        <w:t>51</w:t>
      </w:r>
      <w:r w:rsidR="002E5CB4" w:rsidRPr="001879C2">
        <w:rPr>
          <w:rFonts w:asciiTheme="minorHAnsi" w:hAnsiTheme="minorHAnsi" w:cstheme="minorHAnsi"/>
          <w:sz w:val="22"/>
          <w:szCs w:val="22"/>
        </w:rPr>
        <w:t>. Izmjene Ugovora o javnoj nabavi:</w:t>
      </w:r>
      <w:bookmarkStart w:id="106" w:name="_Toc472598297"/>
      <w:bookmarkEnd w:id="105"/>
      <w:r w:rsidR="0097058B" w:rsidRPr="001879C2">
        <w:rPr>
          <w:rFonts w:asciiTheme="minorHAnsi" w:hAnsiTheme="minorHAnsi" w:cstheme="minorHAnsi"/>
          <w:sz w:val="22"/>
          <w:szCs w:val="22"/>
        </w:rPr>
        <w:t xml:space="preserve"> </w:t>
      </w:r>
    </w:p>
    <w:p w14:paraId="410FCE90" w14:textId="77777777" w:rsidR="005F2024" w:rsidRPr="003A4C49" w:rsidRDefault="006234A7" w:rsidP="005F2024">
      <w:pPr>
        <w:pStyle w:val="Odlomakpopisa"/>
        <w:spacing w:after="0" w:line="276" w:lineRule="auto"/>
        <w:ind w:left="0"/>
        <w:jc w:val="both"/>
        <w:rPr>
          <w:rFonts w:cstheme="minorHAnsi"/>
          <w:lang w:eastAsia="hr-HR"/>
        </w:rPr>
      </w:pPr>
      <w:r w:rsidRPr="00051BAC">
        <w:rPr>
          <w:rFonts w:cs="Times New Roman"/>
          <w:lang w:eastAsia="hr-HR"/>
        </w:rPr>
        <w:tab/>
      </w:r>
      <w:r w:rsidR="005F2024" w:rsidRPr="003A4C49">
        <w:rPr>
          <w:rFonts w:cstheme="minorHAnsi"/>
          <w:lang w:eastAsia="hr-HR"/>
        </w:rPr>
        <w:t xml:space="preserve">Naručitelj smije izmijeniti ugovor o javnoj nabavi tijekom njegova trajanja, samo u skladu s odredbama članka 315. - 321. </w:t>
      </w:r>
      <w:bookmarkStart w:id="107" w:name="_Hlk129330618"/>
      <w:r w:rsidR="005F2024" w:rsidRPr="003A4C49">
        <w:rPr>
          <w:rFonts w:cstheme="minorHAnsi"/>
          <w:lang w:eastAsia="hr-HR"/>
        </w:rPr>
        <w:t>ZJN 2016</w:t>
      </w:r>
      <w:bookmarkEnd w:id="107"/>
      <w:r w:rsidR="005F2024" w:rsidRPr="003A4C49">
        <w:rPr>
          <w:rFonts w:cstheme="minorHAnsi"/>
          <w:lang w:eastAsia="hr-HR"/>
        </w:rPr>
        <w:t>.</w:t>
      </w:r>
    </w:p>
    <w:p w14:paraId="16743FE2" w14:textId="7601CCEC" w:rsidR="005F2024" w:rsidRPr="003A4C49" w:rsidRDefault="005F2024" w:rsidP="005F2024">
      <w:pPr>
        <w:autoSpaceDE w:val="0"/>
        <w:autoSpaceDN w:val="0"/>
        <w:adjustRightInd w:val="0"/>
        <w:spacing w:after="0" w:line="276" w:lineRule="auto"/>
        <w:ind w:firstLine="708"/>
        <w:jc w:val="both"/>
        <w:rPr>
          <w:rFonts w:cstheme="minorHAnsi"/>
        </w:rPr>
      </w:pPr>
      <w:r w:rsidRPr="003A4C49">
        <w:rPr>
          <w:rFonts w:cstheme="minorHAnsi"/>
        </w:rPr>
        <w:t>Sukladno članku 315</w:t>
      </w:r>
      <w:r w:rsidRPr="003A4C49">
        <w:rPr>
          <w:rFonts w:cstheme="minorHAnsi"/>
          <w:lang w:eastAsia="hr-HR"/>
        </w:rPr>
        <w:t xml:space="preserve"> ZJN 2016</w:t>
      </w:r>
      <w:r w:rsidRPr="003A4C49">
        <w:rPr>
          <w:rFonts w:cstheme="minorHAnsi"/>
        </w:rPr>
        <w:t>, Javni naru</w:t>
      </w:r>
      <w:r w:rsidR="004260F1">
        <w:rPr>
          <w:rFonts w:cstheme="minorHAnsi"/>
        </w:rPr>
        <w:t>č</w:t>
      </w:r>
      <w:r w:rsidRPr="003A4C49">
        <w:rPr>
          <w:rFonts w:cstheme="minorHAnsi"/>
        </w:rPr>
        <w:t xml:space="preserve">itelj smije izmijeniti ugovor o javnoj nabavi tijekom njegova trajanja bez provođenja novog postupka javne nabave ako su izmjene, neovisno o njihovoj novĉanoj vrijednosti, bile na jasan, precizan i nedvosmislen način predviđene u dokumentaciji o nabavi u obliku odredaba o izmjenama ugovora, a koje mogu ukljuĉivati odredbe o promjeni cijene ili opcija. </w:t>
      </w:r>
    </w:p>
    <w:p w14:paraId="04C38537" w14:textId="77777777" w:rsidR="005F2024" w:rsidRPr="003A4C49" w:rsidRDefault="005F2024" w:rsidP="005F2024">
      <w:pPr>
        <w:autoSpaceDE w:val="0"/>
        <w:autoSpaceDN w:val="0"/>
        <w:adjustRightInd w:val="0"/>
        <w:spacing w:after="0" w:line="276" w:lineRule="auto"/>
        <w:jc w:val="both"/>
        <w:rPr>
          <w:rFonts w:cstheme="minorHAnsi"/>
        </w:rPr>
      </w:pPr>
      <w:r w:rsidRPr="003A4C49">
        <w:rPr>
          <w:rFonts w:cstheme="minorHAnsi"/>
        </w:rPr>
        <w:lastRenderedPageBreak/>
        <w:t xml:space="preserve">Odredbe o izmjenama sadržavaju opseg i prirodu mogućih izmjena ili opcija te uvjete pod kojima se mogu primijeniti, ali ne smiju imati za posljedicu izmjenu cjelokupne prirode ugovora. </w:t>
      </w:r>
    </w:p>
    <w:p w14:paraId="5BDA46BA" w14:textId="77777777" w:rsidR="005F2024" w:rsidRPr="003A4C49" w:rsidRDefault="005F2024" w:rsidP="005F2024">
      <w:pPr>
        <w:autoSpaceDE w:val="0"/>
        <w:autoSpaceDN w:val="0"/>
        <w:adjustRightInd w:val="0"/>
        <w:spacing w:after="0" w:line="276" w:lineRule="auto"/>
        <w:ind w:firstLine="708"/>
        <w:jc w:val="both"/>
        <w:rPr>
          <w:rFonts w:cstheme="minorHAnsi"/>
        </w:rPr>
      </w:pPr>
      <w:r w:rsidRPr="003A4C49">
        <w:rPr>
          <w:rFonts w:cstheme="minorHAnsi"/>
        </w:rPr>
        <w:t xml:space="preserve">Sukladno članku 316. </w:t>
      </w:r>
      <w:r w:rsidRPr="003A4C49">
        <w:rPr>
          <w:rFonts w:cstheme="minorHAnsi"/>
          <w:lang w:eastAsia="hr-HR"/>
        </w:rPr>
        <w:t>ZJN 2016</w:t>
      </w:r>
      <w:r w:rsidRPr="003A4C49">
        <w:rPr>
          <w:rFonts w:cstheme="minorHAnsi"/>
        </w:rPr>
        <w:t xml:space="preserve">, Javni naruĉitelj smije izmijeniti ugovor o javnoj nabavi tijekom njegova trajanja bez provođenja novog postupka javne nabave radi nabave dodatnih radova, usluga ili robe od prvotnog ugovaratelja koji su se pokazali potrebnim, a nisu bili ukljuĉeni u prvotnu nabavu, ako promjena ugovaratelja: </w:t>
      </w:r>
    </w:p>
    <w:p w14:paraId="5FD82CCD" w14:textId="77777777" w:rsidR="005F2024" w:rsidRPr="003A4C49" w:rsidRDefault="005F2024" w:rsidP="005F2024">
      <w:pPr>
        <w:autoSpaceDE w:val="0"/>
        <w:autoSpaceDN w:val="0"/>
        <w:adjustRightInd w:val="0"/>
        <w:spacing w:after="0" w:line="276" w:lineRule="auto"/>
        <w:jc w:val="both"/>
        <w:rPr>
          <w:rFonts w:cstheme="minorHAnsi"/>
        </w:rPr>
      </w:pPr>
      <w:r w:rsidRPr="003A4C49">
        <w:rPr>
          <w:rFonts w:cstheme="minorHAnsi"/>
        </w:rPr>
        <w:t xml:space="preserve">1. nije moguća zbog ekonomskih ili tehničkih razloga, kao što su zahtjevi za međuzamjenjivošću i interoperabilnošću s postojećom opremom, uslugama ili instalacijama koje su nabavljene u okviru prvotne nabave, i </w:t>
      </w:r>
    </w:p>
    <w:p w14:paraId="033BAF82" w14:textId="77777777" w:rsidR="005F2024" w:rsidRPr="003A4C49" w:rsidRDefault="005F2024" w:rsidP="005F2024">
      <w:pPr>
        <w:autoSpaceDE w:val="0"/>
        <w:autoSpaceDN w:val="0"/>
        <w:adjustRightInd w:val="0"/>
        <w:spacing w:after="0" w:line="276" w:lineRule="auto"/>
        <w:jc w:val="both"/>
        <w:rPr>
          <w:rFonts w:cstheme="minorHAnsi"/>
        </w:rPr>
      </w:pPr>
      <w:r w:rsidRPr="003A4C49">
        <w:rPr>
          <w:rFonts w:cstheme="minorHAnsi"/>
        </w:rPr>
        <w:t xml:space="preserve">2. prouzročila bi značajne poteškoće ili znatno povećavanje troškova za javnog naručitelja. Svako povećanje cijene ne smije biti veće od 30% vrijednosti prvotnog ugovora, a ukoliko je učinjeno nekoliko uzastopnih izmjena, ograničenje od 30% vrijednosti prvotnog ugovora se procjenjuje na temelju neto kumulativne vrijednosti svih uzastopnih izmjena. </w:t>
      </w:r>
    </w:p>
    <w:p w14:paraId="23C8CB72" w14:textId="77777777" w:rsidR="005F2024" w:rsidRPr="003A4C49" w:rsidRDefault="005F2024" w:rsidP="005F2024">
      <w:pPr>
        <w:autoSpaceDE w:val="0"/>
        <w:autoSpaceDN w:val="0"/>
        <w:adjustRightInd w:val="0"/>
        <w:spacing w:after="0" w:line="276" w:lineRule="auto"/>
        <w:ind w:firstLine="708"/>
        <w:jc w:val="both"/>
        <w:rPr>
          <w:rFonts w:cstheme="minorHAnsi"/>
        </w:rPr>
      </w:pPr>
      <w:r w:rsidRPr="003A4C49">
        <w:rPr>
          <w:rFonts w:cstheme="minorHAnsi"/>
        </w:rPr>
        <w:t xml:space="preserve">Sukladno članku 317. </w:t>
      </w:r>
      <w:r w:rsidRPr="003A4C49">
        <w:rPr>
          <w:rFonts w:cstheme="minorHAnsi"/>
          <w:lang w:eastAsia="hr-HR"/>
        </w:rPr>
        <w:t>ZJN 2016</w:t>
      </w:r>
      <w:r w:rsidRPr="003A4C49">
        <w:rPr>
          <w:rFonts w:cstheme="minorHAnsi"/>
        </w:rPr>
        <w:t xml:space="preserve">, Javni naručitelj smije izmijeniti ugovor o javnoj nabavi tijekom njegova trajanja bez provođenja novog postupka javne nabave ako su kumulativno ispunjeni sljedeći uvjeti: </w:t>
      </w:r>
    </w:p>
    <w:p w14:paraId="69319740" w14:textId="77777777" w:rsidR="005F2024" w:rsidRPr="003A4C49" w:rsidRDefault="005F2024" w:rsidP="005F2024">
      <w:pPr>
        <w:autoSpaceDE w:val="0"/>
        <w:autoSpaceDN w:val="0"/>
        <w:adjustRightInd w:val="0"/>
        <w:spacing w:after="0" w:line="276" w:lineRule="auto"/>
        <w:jc w:val="both"/>
        <w:rPr>
          <w:rFonts w:cstheme="minorHAnsi"/>
        </w:rPr>
      </w:pPr>
      <w:r w:rsidRPr="003A4C49">
        <w:rPr>
          <w:rFonts w:cstheme="minorHAnsi"/>
        </w:rPr>
        <w:t>1. do potrebe za izmjenom došlo je zbog okolnosti koje pažljiv javni naručitelj nije mogao predvidjeti</w:t>
      </w:r>
    </w:p>
    <w:p w14:paraId="2E8463FE" w14:textId="77777777" w:rsidR="005F2024" w:rsidRPr="003A4C49" w:rsidRDefault="005F2024" w:rsidP="005F2024">
      <w:pPr>
        <w:autoSpaceDE w:val="0"/>
        <w:autoSpaceDN w:val="0"/>
        <w:adjustRightInd w:val="0"/>
        <w:spacing w:after="0" w:line="276" w:lineRule="auto"/>
        <w:jc w:val="both"/>
        <w:rPr>
          <w:rFonts w:cstheme="minorHAnsi"/>
        </w:rPr>
      </w:pPr>
      <w:r w:rsidRPr="003A4C49">
        <w:rPr>
          <w:rFonts w:cstheme="minorHAnsi"/>
        </w:rPr>
        <w:t xml:space="preserve">2. izmjenom se ne mijenja cjelokupna priroda ugovora </w:t>
      </w:r>
    </w:p>
    <w:p w14:paraId="27FCD6C6" w14:textId="77777777" w:rsidR="005F2024" w:rsidRPr="003A4C49" w:rsidRDefault="005F2024" w:rsidP="005F2024">
      <w:pPr>
        <w:autoSpaceDE w:val="0"/>
        <w:autoSpaceDN w:val="0"/>
        <w:adjustRightInd w:val="0"/>
        <w:spacing w:after="0" w:line="276" w:lineRule="auto"/>
        <w:jc w:val="both"/>
        <w:rPr>
          <w:rFonts w:cstheme="minorHAnsi"/>
        </w:rPr>
      </w:pPr>
      <w:r w:rsidRPr="003A4C49">
        <w:rPr>
          <w:rFonts w:cstheme="minorHAnsi"/>
        </w:rPr>
        <w:t>3. svako povećanje cijene nije veće od 50 % vrijednosti prvotnog ugovora.</w:t>
      </w:r>
    </w:p>
    <w:p w14:paraId="29C8390E" w14:textId="77777777" w:rsidR="005F2024" w:rsidRPr="003A4C49" w:rsidRDefault="005F2024" w:rsidP="005F2024">
      <w:pPr>
        <w:autoSpaceDE w:val="0"/>
        <w:autoSpaceDN w:val="0"/>
        <w:adjustRightInd w:val="0"/>
        <w:spacing w:after="0" w:line="276" w:lineRule="auto"/>
        <w:jc w:val="both"/>
        <w:rPr>
          <w:rFonts w:cstheme="minorHAnsi"/>
        </w:rPr>
      </w:pPr>
      <w:r w:rsidRPr="003A4C49">
        <w:rPr>
          <w:rFonts w:cstheme="minorHAnsi"/>
        </w:rPr>
        <w:t xml:space="preserve">Ako je učinjeno nekoliko uzastopnih izmjena, ograničenje od 50% vrijednosti prvotnog ugovora procjenjuje se na temelju neto kumulativne vrijednosti svih uzastopnih izmjena. </w:t>
      </w:r>
    </w:p>
    <w:p w14:paraId="0141A0BC" w14:textId="77777777" w:rsidR="005F2024" w:rsidRPr="003A4C49" w:rsidRDefault="005F2024" w:rsidP="005F2024">
      <w:pPr>
        <w:autoSpaceDE w:val="0"/>
        <w:autoSpaceDN w:val="0"/>
        <w:adjustRightInd w:val="0"/>
        <w:spacing w:after="0" w:line="276" w:lineRule="auto"/>
        <w:ind w:firstLine="708"/>
        <w:jc w:val="both"/>
        <w:rPr>
          <w:rFonts w:cstheme="minorHAnsi"/>
        </w:rPr>
      </w:pPr>
      <w:r w:rsidRPr="003A4C49">
        <w:rPr>
          <w:rFonts w:cstheme="minorHAnsi"/>
        </w:rPr>
        <w:t xml:space="preserve">Sukladno članku 318. </w:t>
      </w:r>
      <w:r w:rsidRPr="003A4C49">
        <w:rPr>
          <w:rFonts w:cstheme="minorHAnsi"/>
          <w:lang w:eastAsia="hr-HR"/>
        </w:rPr>
        <w:t>ZJN 2016</w:t>
      </w:r>
      <w:r w:rsidRPr="003A4C49">
        <w:rPr>
          <w:rFonts w:cstheme="minorHAnsi"/>
        </w:rPr>
        <w:t>, Javni naručitelj smije izmijeniti ugovor o javnoj nabavi tijekom njegova trajanja bez provođenja novog postupka javne nabave s ciljem zamjene prvotnog ugovaratelja s novim ugovarateljem koje je posljedica:</w:t>
      </w:r>
    </w:p>
    <w:p w14:paraId="4DC00D2F" w14:textId="77777777" w:rsidR="005F2024" w:rsidRPr="003A4C49" w:rsidRDefault="005F2024" w:rsidP="005F2024">
      <w:pPr>
        <w:pStyle w:val="Odlomakpopisa"/>
        <w:numPr>
          <w:ilvl w:val="0"/>
          <w:numId w:val="10"/>
        </w:numPr>
        <w:autoSpaceDE w:val="0"/>
        <w:autoSpaceDN w:val="0"/>
        <w:adjustRightInd w:val="0"/>
        <w:spacing w:after="0" w:line="276" w:lineRule="auto"/>
        <w:jc w:val="both"/>
        <w:rPr>
          <w:rFonts w:cstheme="minorHAnsi"/>
        </w:rPr>
      </w:pPr>
      <w:r w:rsidRPr="003A4C49">
        <w:rPr>
          <w:rFonts w:cstheme="minorHAnsi"/>
        </w:rPr>
        <w:t xml:space="preserve">primjene ĉlanka 315. </w:t>
      </w:r>
      <w:r w:rsidRPr="003A4C49">
        <w:rPr>
          <w:rFonts w:cstheme="minorHAnsi"/>
          <w:lang w:eastAsia="hr-HR"/>
        </w:rPr>
        <w:t>ZJN 2016</w:t>
      </w:r>
    </w:p>
    <w:p w14:paraId="5BC6A974" w14:textId="77777777" w:rsidR="005F2024" w:rsidRPr="003A4C49" w:rsidRDefault="005F2024" w:rsidP="005F2024">
      <w:pPr>
        <w:pStyle w:val="Odlomakpopisa"/>
        <w:numPr>
          <w:ilvl w:val="0"/>
          <w:numId w:val="10"/>
        </w:numPr>
        <w:autoSpaceDE w:val="0"/>
        <w:autoSpaceDN w:val="0"/>
        <w:adjustRightInd w:val="0"/>
        <w:spacing w:after="0" w:line="276" w:lineRule="auto"/>
        <w:ind w:left="0" w:firstLine="360"/>
        <w:jc w:val="both"/>
        <w:rPr>
          <w:rFonts w:cstheme="minorHAnsi"/>
        </w:rPr>
      </w:pPr>
      <w:r w:rsidRPr="003A4C49">
        <w:rPr>
          <w:rFonts w:cstheme="minorHAnsi"/>
        </w:rPr>
        <w:t xml:space="preserve">općeg ili djelomičnog pravnog sljedništva prvotnog ugovaratelja, nakon restrukturiranja, uključujući preuzimanje, spajanje, stjecanje ili insolventnost, od strane drugog gospodarskog subjekta koji ispunjava prvotno utvrđene kriterije za kvalitativni odabir gospodarskog subjekta, pod uvjetom da to ne predstavlja drugu značajnu izmjenu ugovora te da nema za cilj izbjegavanje primjene </w:t>
      </w:r>
      <w:r w:rsidRPr="003A4C49">
        <w:rPr>
          <w:rFonts w:cstheme="minorHAnsi"/>
          <w:lang w:eastAsia="hr-HR"/>
        </w:rPr>
        <w:t>ZJN 2016</w:t>
      </w:r>
    </w:p>
    <w:p w14:paraId="6F5FA33A" w14:textId="77777777" w:rsidR="005F2024" w:rsidRPr="003A4C49" w:rsidRDefault="005F2024" w:rsidP="005F2024">
      <w:pPr>
        <w:pStyle w:val="Odlomakpopisa"/>
        <w:numPr>
          <w:ilvl w:val="0"/>
          <w:numId w:val="10"/>
        </w:numPr>
        <w:autoSpaceDE w:val="0"/>
        <w:autoSpaceDN w:val="0"/>
        <w:adjustRightInd w:val="0"/>
        <w:spacing w:after="0" w:line="276" w:lineRule="auto"/>
        <w:ind w:left="0" w:firstLine="360"/>
        <w:jc w:val="both"/>
        <w:rPr>
          <w:rFonts w:cstheme="minorHAnsi"/>
        </w:rPr>
      </w:pPr>
      <w:r w:rsidRPr="003A4C49">
        <w:rPr>
          <w:rFonts w:cstheme="minorHAnsi"/>
        </w:rPr>
        <w:t>obveze neposrednog plaćanja podugovarateljima</w:t>
      </w:r>
    </w:p>
    <w:p w14:paraId="4305CAFA" w14:textId="77777777" w:rsidR="005F2024" w:rsidRPr="003A4C49" w:rsidRDefault="005F2024" w:rsidP="005F2024">
      <w:pPr>
        <w:autoSpaceDE w:val="0"/>
        <w:autoSpaceDN w:val="0"/>
        <w:adjustRightInd w:val="0"/>
        <w:spacing w:after="0" w:line="276" w:lineRule="auto"/>
        <w:ind w:firstLine="708"/>
        <w:jc w:val="both"/>
        <w:rPr>
          <w:rFonts w:cstheme="minorHAnsi"/>
        </w:rPr>
      </w:pPr>
      <w:r w:rsidRPr="003A4C49">
        <w:rPr>
          <w:rFonts w:cstheme="minorHAnsi"/>
        </w:rPr>
        <w:t xml:space="preserve">Sukladno članku 319. </w:t>
      </w:r>
      <w:r w:rsidRPr="003A4C49">
        <w:rPr>
          <w:rFonts w:cstheme="minorHAnsi"/>
          <w:lang w:eastAsia="hr-HR"/>
        </w:rPr>
        <w:t>ZJN 2016</w:t>
      </w:r>
      <w:r w:rsidRPr="003A4C49">
        <w:rPr>
          <w:rFonts w:cstheme="minorHAnsi"/>
        </w:rPr>
        <w:t xml:space="preserve">, Javni naručitelj smije izmijeniti ugovor o javnoj nabavi tijekom njegova trajanja bez provođenja novog postupka javne nabave ako izmjene, neovisno o njihovoj vrijednosti, </w:t>
      </w:r>
      <w:r w:rsidRPr="003A4C49">
        <w:rPr>
          <w:rFonts w:cstheme="minorHAnsi"/>
          <w:bCs/>
        </w:rPr>
        <w:t xml:space="preserve">nisu značajne </w:t>
      </w:r>
      <w:r w:rsidRPr="003A4C49">
        <w:rPr>
          <w:rFonts w:cstheme="minorHAnsi"/>
        </w:rPr>
        <w:t>u smislu članka 321. ZJN 2016.</w:t>
      </w:r>
    </w:p>
    <w:p w14:paraId="5048A9AB" w14:textId="77777777" w:rsidR="005F2024" w:rsidRPr="003A4C49" w:rsidRDefault="005F2024" w:rsidP="005F2024">
      <w:pPr>
        <w:autoSpaceDE w:val="0"/>
        <w:autoSpaceDN w:val="0"/>
        <w:adjustRightInd w:val="0"/>
        <w:spacing w:after="0" w:line="276" w:lineRule="auto"/>
        <w:ind w:firstLine="708"/>
        <w:jc w:val="both"/>
        <w:rPr>
          <w:rFonts w:cstheme="minorHAnsi"/>
        </w:rPr>
      </w:pPr>
      <w:r w:rsidRPr="003A4C49">
        <w:rPr>
          <w:rFonts w:cstheme="minorHAnsi"/>
        </w:rPr>
        <w:t xml:space="preserve">Sukladno članku 320. </w:t>
      </w:r>
      <w:r w:rsidRPr="003A4C49">
        <w:rPr>
          <w:rFonts w:cstheme="minorHAnsi"/>
          <w:lang w:eastAsia="hr-HR"/>
        </w:rPr>
        <w:t>ZJN 2016</w:t>
      </w:r>
      <w:r w:rsidRPr="003A4C49">
        <w:rPr>
          <w:rFonts w:cstheme="minorHAnsi"/>
        </w:rPr>
        <w:t>, Javni naručitelj smije izmijeniti ugovor o javnoj nabavi tijekom njegova trajanja bez provođenja novog postupka javne nabave ako su kumulativno ispunjeni slijedeći uvjeti</w:t>
      </w:r>
    </w:p>
    <w:p w14:paraId="0EA1DE97" w14:textId="77777777" w:rsidR="005F2024" w:rsidRPr="003A4C49" w:rsidRDefault="005F2024" w:rsidP="005F2024">
      <w:pPr>
        <w:autoSpaceDE w:val="0"/>
        <w:autoSpaceDN w:val="0"/>
        <w:adjustRightInd w:val="0"/>
        <w:spacing w:after="0" w:line="276" w:lineRule="auto"/>
        <w:rPr>
          <w:rFonts w:cstheme="minorHAnsi"/>
        </w:rPr>
      </w:pPr>
      <w:r w:rsidRPr="003A4C49">
        <w:rPr>
          <w:rFonts w:cstheme="minorHAnsi"/>
        </w:rPr>
        <w:t>1. vrijednost izmjene manja je od europskih pragova iz članka 13. ZJN 2016,</w:t>
      </w:r>
    </w:p>
    <w:p w14:paraId="72E4F5AF" w14:textId="77777777" w:rsidR="005F2024" w:rsidRPr="003A4C49" w:rsidRDefault="005F2024" w:rsidP="005F2024">
      <w:pPr>
        <w:autoSpaceDE w:val="0"/>
        <w:autoSpaceDN w:val="0"/>
        <w:adjustRightInd w:val="0"/>
        <w:spacing w:after="0" w:line="276" w:lineRule="auto"/>
        <w:rPr>
          <w:rFonts w:eastAsia="Calibri" w:cstheme="minorHAnsi"/>
        </w:rPr>
      </w:pPr>
      <w:r w:rsidRPr="003A4C49">
        <w:rPr>
          <w:rFonts w:cstheme="minorHAnsi"/>
        </w:rPr>
        <w:t xml:space="preserve">2. </w:t>
      </w:r>
      <w:r w:rsidRPr="003A4C49">
        <w:rPr>
          <w:rFonts w:eastAsia="Calibri" w:cstheme="minorHAnsi"/>
        </w:rPr>
        <w:t>vrijednost izmjene manja je od 15% prvotne vrijednosti ugovora o javnoj nabavi radova</w:t>
      </w:r>
      <w:r w:rsidRPr="003A4C49">
        <w:rPr>
          <w:rFonts w:cstheme="minorHAnsi"/>
        </w:rPr>
        <w:t>,</w:t>
      </w:r>
    </w:p>
    <w:p w14:paraId="54B22891" w14:textId="77777777" w:rsidR="005F2024" w:rsidRPr="003A4C49" w:rsidRDefault="005F2024" w:rsidP="005F2024">
      <w:pPr>
        <w:autoSpaceDE w:val="0"/>
        <w:autoSpaceDN w:val="0"/>
        <w:adjustRightInd w:val="0"/>
        <w:spacing w:after="0" w:line="276" w:lineRule="auto"/>
        <w:rPr>
          <w:rFonts w:cstheme="minorHAnsi"/>
          <w:color w:val="C00000"/>
        </w:rPr>
      </w:pPr>
      <w:r w:rsidRPr="003A4C49">
        <w:rPr>
          <w:rFonts w:cstheme="minorHAnsi"/>
        </w:rPr>
        <w:t>3. izmjena ne mijenja cjelokupnu prirodu ugovora.</w:t>
      </w:r>
    </w:p>
    <w:p w14:paraId="51CB3564" w14:textId="77777777" w:rsidR="005F2024" w:rsidRPr="003A4C49" w:rsidRDefault="005F2024" w:rsidP="005F2024">
      <w:pPr>
        <w:autoSpaceDE w:val="0"/>
        <w:autoSpaceDN w:val="0"/>
        <w:adjustRightInd w:val="0"/>
        <w:spacing w:after="0" w:line="276" w:lineRule="auto"/>
        <w:ind w:firstLine="708"/>
        <w:jc w:val="both"/>
        <w:rPr>
          <w:rFonts w:cstheme="minorHAnsi"/>
        </w:rPr>
      </w:pPr>
      <w:r w:rsidRPr="003A4C49">
        <w:rPr>
          <w:rFonts w:cstheme="minorHAnsi"/>
        </w:rPr>
        <w:t xml:space="preserve">Sukladno članku 321. </w:t>
      </w:r>
      <w:r w:rsidRPr="003A4C49">
        <w:rPr>
          <w:rFonts w:cstheme="minorHAnsi"/>
          <w:lang w:eastAsia="hr-HR"/>
        </w:rPr>
        <w:t>ZJN 2016</w:t>
      </w:r>
      <w:r w:rsidRPr="003A4C49">
        <w:rPr>
          <w:rFonts w:cstheme="minorHAnsi"/>
        </w:rPr>
        <w:t xml:space="preserve"> Izmjena ugovora o javnoj nabavi tijekom njegova trajanja smatra se značajnom ako njome ugovor postaje značajno različit po svojoj naravi od prvotno zaključenog.</w:t>
      </w:r>
    </w:p>
    <w:p w14:paraId="7BCC1AAF" w14:textId="77777777" w:rsidR="005F2024" w:rsidRPr="003A4C49" w:rsidRDefault="005F2024" w:rsidP="005F2024">
      <w:pPr>
        <w:autoSpaceDE w:val="0"/>
        <w:autoSpaceDN w:val="0"/>
        <w:adjustRightInd w:val="0"/>
        <w:spacing w:after="0" w:line="276" w:lineRule="auto"/>
        <w:jc w:val="both"/>
        <w:rPr>
          <w:rFonts w:cstheme="minorHAnsi"/>
        </w:rPr>
      </w:pPr>
      <w:r w:rsidRPr="003A4C49">
        <w:rPr>
          <w:rFonts w:cstheme="minorHAnsi"/>
        </w:rPr>
        <w:t xml:space="preserve">Izmjena se u svakom slučaju smatra </w:t>
      </w:r>
      <w:r w:rsidRPr="003A4C49">
        <w:rPr>
          <w:rFonts w:cstheme="minorHAnsi"/>
          <w:bCs/>
        </w:rPr>
        <w:t xml:space="preserve">značajnom </w:t>
      </w:r>
      <w:r w:rsidRPr="003A4C49">
        <w:rPr>
          <w:rFonts w:cstheme="minorHAnsi"/>
        </w:rPr>
        <w:t>ako je ispunjen jedan ili više sljedećih uvjeta:</w:t>
      </w:r>
    </w:p>
    <w:p w14:paraId="6028B837" w14:textId="77777777" w:rsidR="005F2024" w:rsidRPr="003A4C49" w:rsidRDefault="005F2024" w:rsidP="005F2024">
      <w:pPr>
        <w:autoSpaceDE w:val="0"/>
        <w:autoSpaceDN w:val="0"/>
        <w:adjustRightInd w:val="0"/>
        <w:spacing w:after="0" w:line="276" w:lineRule="auto"/>
        <w:jc w:val="both"/>
        <w:rPr>
          <w:rFonts w:cstheme="minorHAnsi"/>
        </w:rPr>
      </w:pPr>
      <w:r w:rsidRPr="003A4C49">
        <w:rPr>
          <w:rFonts w:cstheme="minorHAnsi"/>
        </w:rPr>
        <w:lastRenderedPageBreak/>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152FED93" w14:textId="77777777" w:rsidR="005F2024" w:rsidRPr="003A4C49" w:rsidRDefault="005F2024" w:rsidP="005F2024">
      <w:pPr>
        <w:autoSpaceDE w:val="0"/>
        <w:autoSpaceDN w:val="0"/>
        <w:adjustRightInd w:val="0"/>
        <w:spacing w:after="0" w:line="276" w:lineRule="auto"/>
        <w:rPr>
          <w:rFonts w:cstheme="minorHAnsi"/>
        </w:rPr>
      </w:pPr>
      <w:r w:rsidRPr="003A4C49">
        <w:rPr>
          <w:rFonts w:cstheme="minorHAnsi"/>
        </w:rPr>
        <w:t>2. izmjenom se mijenja ekonomska ravnoteža ugovora u korist ugovaratelja na način koji nije predviđen prvotnim ugovorom</w:t>
      </w:r>
    </w:p>
    <w:p w14:paraId="6AB9E0D7" w14:textId="77777777" w:rsidR="005F2024" w:rsidRPr="003A4C49" w:rsidRDefault="005F2024" w:rsidP="005F2024">
      <w:pPr>
        <w:autoSpaceDE w:val="0"/>
        <w:autoSpaceDN w:val="0"/>
        <w:adjustRightInd w:val="0"/>
        <w:spacing w:after="0" w:line="276" w:lineRule="auto"/>
        <w:rPr>
          <w:rFonts w:cstheme="minorHAnsi"/>
        </w:rPr>
      </w:pPr>
      <w:r w:rsidRPr="003A4C49">
        <w:rPr>
          <w:rFonts w:cstheme="minorHAnsi"/>
        </w:rPr>
        <w:t>3. izmjenom se značajno povećava opseg ugovora</w:t>
      </w:r>
    </w:p>
    <w:p w14:paraId="77F37A09" w14:textId="77777777" w:rsidR="005F2024" w:rsidRPr="003A4C49" w:rsidRDefault="005F2024" w:rsidP="005F2024">
      <w:pPr>
        <w:autoSpaceDE w:val="0"/>
        <w:autoSpaceDN w:val="0"/>
        <w:adjustRightInd w:val="0"/>
        <w:spacing w:after="0" w:line="276" w:lineRule="auto"/>
        <w:jc w:val="both"/>
        <w:rPr>
          <w:rFonts w:cstheme="minorHAnsi"/>
        </w:rPr>
      </w:pPr>
      <w:r w:rsidRPr="003A4C49">
        <w:rPr>
          <w:rFonts w:cstheme="minorHAnsi"/>
        </w:rPr>
        <w:t>4. ako novi ugovaratelj zamijeni onoga kojemu je prvotno javni naručitelj dodijelio ugovor, osim u slučajevima iz članka 318. ZJN 2016.</w:t>
      </w:r>
    </w:p>
    <w:p w14:paraId="69C4FE4C" w14:textId="529D949E" w:rsidR="002A45C9" w:rsidRPr="00051BAC" w:rsidRDefault="002A45C9" w:rsidP="005F2024">
      <w:pPr>
        <w:pStyle w:val="Odlomakpopisa"/>
        <w:spacing w:after="120" w:line="276" w:lineRule="auto"/>
        <w:ind w:left="0"/>
        <w:jc w:val="both"/>
        <w:rPr>
          <w:rFonts w:cs="Times New Roman"/>
        </w:rPr>
      </w:pPr>
    </w:p>
    <w:bookmarkEnd w:id="106"/>
    <w:p w14:paraId="0550ABC3" w14:textId="77777777" w:rsidR="00483214" w:rsidRPr="003D18EC" w:rsidRDefault="00483214" w:rsidP="00483214">
      <w:pPr>
        <w:spacing w:after="0" w:line="276" w:lineRule="auto"/>
        <w:contextualSpacing/>
        <w:jc w:val="both"/>
        <w:rPr>
          <w:rFonts w:cs="Times New Roman"/>
          <w:b/>
        </w:rPr>
      </w:pPr>
      <w:r w:rsidRPr="003D18EC">
        <w:rPr>
          <w:rFonts w:cs="Times New Roman"/>
          <w:b/>
        </w:rPr>
        <w:t>52. Raskid ugovora:</w:t>
      </w:r>
    </w:p>
    <w:p w14:paraId="02DA1822" w14:textId="77777777" w:rsidR="00483214" w:rsidRPr="003D18EC" w:rsidRDefault="00483214" w:rsidP="00483214">
      <w:pPr>
        <w:spacing w:after="0" w:line="276" w:lineRule="auto"/>
        <w:ind w:firstLine="708"/>
        <w:jc w:val="both"/>
        <w:rPr>
          <w:rFonts w:cs="Times New Roman"/>
          <w:b/>
        </w:rPr>
      </w:pPr>
      <w:r w:rsidRPr="003D18EC">
        <w:rPr>
          <w:rFonts w:cs="Times New Roman"/>
          <w:lang w:eastAsia="hr-HR"/>
        </w:rPr>
        <w:t>Naručitelj je obvezan raskinuti ugovor o javnoj nabavi tijekom njegova trajanja ako:</w:t>
      </w:r>
    </w:p>
    <w:p w14:paraId="03DC7DFD" w14:textId="77777777" w:rsidR="00483214" w:rsidRPr="003D18EC" w:rsidRDefault="00483214" w:rsidP="00483214">
      <w:pPr>
        <w:spacing w:after="0" w:line="276" w:lineRule="auto"/>
        <w:jc w:val="both"/>
        <w:rPr>
          <w:rFonts w:cs="Times New Roman"/>
          <w:lang w:eastAsia="hr-HR"/>
        </w:rPr>
      </w:pPr>
      <w:r w:rsidRPr="003D18EC">
        <w:rPr>
          <w:rFonts w:cs="Times New Roman"/>
          <w:lang w:eastAsia="hr-HR"/>
        </w:rPr>
        <w:t>1. je ugovor značajno izmijenjen, što bi zahtijevalo novi postupak nabave na temelju članka 321. ZJN 2016</w:t>
      </w:r>
    </w:p>
    <w:p w14:paraId="3CD9F7C7" w14:textId="77777777" w:rsidR="00483214" w:rsidRPr="003D18EC" w:rsidRDefault="00483214" w:rsidP="00483214">
      <w:pPr>
        <w:spacing w:after="0" w:line="276" w:lineRule="auto"/>
        <w:jc w:val="both"/>
        <w:rPr>
          <w:rFonts w:cs="Times New Roman"/>
          <w:lang w:eastAsia="hr-HR"/>
        </w:rPr>
      </w:pPr>
      <w:r w:rsidRPr="003D18EC">
        <w:rPr>
          <w:rFonts w:cs="Times New Roman"/>
          <w:lang w:eastAsia="hr-HR"/>
        </w:rPr>
        <w:t>2. je ugovaratelj morao biti isključen iz postupka javne nabave zbog postojanja osnova za isključenje iz članka 251. stavka 1. ZJN 2016</w:t>
      </w:r>
    </w:p>
    <w:p w14:paraId="110365DA" w14:textId="77777777" w:rsidR="00483214" w:rsidRPr="003D18EC" w:rsidRDefault="00483214" w:rsidP="00483214">
      <w:pPr>
        <w:spacing w:after="0" w:line="276" w:lineRule="auto"/>
        <w:jc w:val="both"/>
        <w:rPr>
          <w:rFonts w:cs="Times New Roman"/>
          <w:lang w:eastAsia="hr-HR"/>
        </w:rPr>
      </w:pPr>
      <w:r w:rsidRPr="003D18EC">
        <w:rPr>
          <w:rFonts w:cs="Times New Roman"/>
          <w:lang w:eastAsia="hr-HR"/>
        </w:rPr>
        <w:t>3. se ugovor nije trebao dodijeliti ugovaratelju zbog ozbiljne povrede obveza iz osnivačkih Ugovora i Direktive 2014/24/EU, a koja je utvrđena presudom Suda Europske unije u postupku iz članka 258. Ugovora o funkcioniranju Europske unije</w:t>
      </w:r>
    </w:p>
    <w:p w14:paraId="4A671B36" w14:textId="77777777" w:rsidR="00483214" w:rsidRPr="003D18EC" w:rsidRDefault="00483214" w:rsidP="00483214">
      <w:pPr>
        <w:spacing w:after="0" w:line="276" w:lineRule="auto"/>
        <w:jc w:val="both"/>
        <w:rPr>
          <w:rFonts w:cs="Times New Roman"/>
          <w:lang w:eastAsia="hr-HR"/>
        </w:rPr>
      </w:pPr>
      <w:r w:rsidRPr="003D18EC">
        <w:rPr>
          <w:rFonts w:cs="Times New Roman"/>
          <w:lang w:eastAsia="hr-HR"/>
        </w:rPr>
        <w:t>4. se ugovor nije trebao dodijeliti ugovaratelju zbog ozbiljne povrede odredaba ovoga Zakona, a koja je utvrđena pravomoćnom pr</w:t>
      </w:r>
      <w:bookmarkStart w:id="108" w:name="_Toc414011493"/>
      <w:r w:rsidRPr="003D18EC">
        <w:rPr>
          <w:rFonts w:cs="Times New Roman"/>
          <w:lang w:eastAsia="hr-HR"/>
        </w:rPr>
        <w:t>esudom nadležnog upravnog suda.</w:t>
      </w:r>
    </w:p>
    <w:p w14:paraId="708BB73D" w14:textId="77777777" w:rsidR="00483214" w:rsidRPr="003D18EC" w:rsidRDefault="00483214" w:rsidP="00483214">
      <w:pPr>
        <w:spacing w:after="0" w:line="276" w:lineRule="auto"/>
        <w:jc w:val="both"/>
        <w:rPr>
          <w:rFonts w:cs="Times New Roman"/>
          <w:lang w:eastAsia="hr-HR"/>
        </w:rPr>
      </w:pPr>
    </w:p>
    <w:p w14:paraId="3B018A15" w14:textId="77777777" w:rsidR="00483214" w:rsidRPr="003D18EC" w:rsidRDefault="00483214" w:rsidP="00483214">
      <w:pPr>
        <w:spacing w:after="0" w:line="276" w:lineRule="auto"/>
        <w:jc w:val="both"/>
        <w:rPr>
          <w:rFonts w:cs="Times New Roman"/>
          <w:b/>
        </w:rPr>
      </w:pPr>
      <w:r w:rsidRPr="003D18EC">
        <w:rPr>
          <w:rFonts w:cs="Times New Roman"/>
          <w:b/>
        </w:rPr>
        <w:t>53. Pouka o pravnom lijeku:</w:t>
      </w:r>
      <w:bookmarkEnd w:id="108"/>
    </w:p>
    <w:p w14:paraId="451B2943"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t>Žalba se izjavljuje Državnoj komisiji u pisanom obliku.</w:t>
      </w:r>
    </w:p>
    <w:p w14:paraId="3E0ABCD1"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t>Žalba se dostavlja elektroničkim sredstvima komunikacije putem putem sustava e-Žalba. EOJN RH se smatra poslužiteljem za potrebe sustava e-Žalba.</w:t>
      </w:r>
    </w:p>
    <w:p w14:paraId="3CFA70B9"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t>Žalba koja nije dostavljena putem sustava e-Žalba odbacit će se.</w:t>
      </w:r>
    </w:p>
    <w:p w14:paraId="6EC33807"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t>Smatra se da je dostava Državnoj komisiji odnosno stranki žalbenog postupka obavljena na dan kada je žalba zaprimljena na poslužitelju EOJN RH.</w:t>
      </w:r>
    </w:p>
    <w:p w14:paraId="5249680B"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t>Smatra se da je žalba koja je predana putem sustava e-Žalba potpisana.</w:t>
      </w:r>
    </w:p>
    <w:p w14:paraId="65293F71"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t>Ako tijekom roka za žalbu sustav e-Žalba na poslužitelju EOJN RH postane nedostupan, rok za žalbu se produžuje za onoliko dana koliko je sustav e-Žalba bio nedostupan.</w:t>
      </w:r>
    </w:p>
    <w:p w14:paraId="7A73BCE5" w14:textId="77777777" w:rsidR="00483214" w:rsidRPr="003A4C49" w:rsidRDefault="00483214" w:rsidP="00483214">
      <w:pPr>
        <w:shd w:val="clear" w:color="auto" w:fill="FFFFFF"/>
        <w:spacing w:after="120" w:line="276" w:lineRule="auto"/>
        <w:jc w:val="both"/>
        <w:rPr>
          <w:rFonts w:eastAsia="Times New Roman" w:cstheme="minorHAnsi"/>
          <w:lang w:eastAsia="hr-HR"/>
        </w:rPr>
      </w:pPr>
      <w:r w:rsidRPr="003A4C49">
        <w:rPr>
          <w:rFonts w:eastAsia="Times New Roman" w:cstheme="minorHAnsi"/>
          <w:lang w:eastAsia="hr-HR"/>
        </w:rPr>
        <w:t>Ako je sustav e-Žalba bio nedostupan samo zadnjeg dana roka za žalbu, rok za žalbu produžuje se do isteka prvog sljedećeg radnog dana.</w:t>
      </w:r>
    </w:p>
    <w:p w14:paraId="45229E25" w14:textId="77777777" w:rsidR="00483214" w:rsidRPr="003A4C49" w:rsidRDefault="00483214" w:rsidP="00483214">
      <w:pPr>
        <w:shd w:val="clear" w:color="auto" w:fill="FFFFFF"/>
        <w:spacing w:after="120" w:line="276" w:lineRule="auto"/>
        <w:jc w:val="both"/>
        <w:rPr>
          <w:rFonts w:eastAsia="Times New Roman" w:cstheme="minorHAnsi"/>
          <w:lang w:eastAsia="hr-HR"/>
        </w:rPr>
      </w:pPr>
      <w:r w:rsidRPr="003A4C49">
        <w:rPr>
          <w:rFonts w:eastAsia="Times New Roman" w:cstheme="minorHAnsi"/>
          <w:lang w:eastAsia="hr-HR"/>
        </w:rPr>
        <w:t>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 kao i tijelo državne uprave nadležno za politiku javne nabave i nadležno državno odvjetništvo.</w:t>
      </w:r>
    </w:p>
    <w:p w14:paraId="5C19BC25"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t>U otvorenom postupku žalba se izjavljuje u roku 10 (deset) dana računajući od dana:</w:t>
      </w:r>
    </w:p>
    <w:p w14:paraId="6253B4F3"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t>1. objave poziva na nadmetanje, u odnosu na sadržaj poziva ili dokumentacije o nabavi,</w:t>
      </w:r>
    </w:p>
    <w:p w14:paraId="4051C27E"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t>2. objave obavijesti o ispravku, u odnosu na sadržaj ispravka,</w:t>
      </w:r>
    </w:p>
    <w:p w14:paraId="1B9F2B0D"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t>3. objave izmjene dokumentacije o nabavi, u odnosu na sadržaj izmjene dokumentacije,</w:t>
      </w:r>
    </w:p>
    <w:p w14:paraId="44434BF1"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t>4. otvaranja ponuda u odnosu na propuštanje naručitelja da valjano odgovori na pravodobno dostavljen zahtjev dodatne informacije, objašnjenja ili izmjene dokumentacije o nabavi te na postupak otvaranja ponuda,</w:t>
      </w:r>
    </w:p>
    <w:p w14:paraId="64C53B8F"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lastRenderedPageBreak/>
        <w:t>5. primitka odluke o odabiru ili poništenju, u odnosu na postupak pregleda, ocjene i odabira ponuda, ili razloge poništenja.</w:t>
      </w:r>
    </w:p>
    <w:p w14:paraId="7D8AC313" w14:textId="77777777" w:rsidR="00483214" w:rsidRPr="003A4C49" w:rsidRDefault="00483214" w:rsidP="00483214">
      <w:pPr>
        <w:shd w:val="clear" w:color="auto" w:fill="FFFFFF"/>
        <w:spacing w:after="0" w:line="276" w:lineRule="auto"/>
        <w:jc w:val="both"/>
        <w:rPr>
          <w:rFonts w:eastAsia="Times New Roman" w:cstheme="minorHAnsi"/>
          <w:lang w:eastAsia="hr-HR"/>
        </w:rPr>
      </w:pPr>
      <w:r w:rsidRPr="003A4C49">
        <w:rPr>
          <w:rFonts w:eastAsia="Times New Roman" w:cstheme="minorHAnsi"/>
          <w:lang w:eastAsia="hr-HR"/>
        </w:rPr>
        <w:t>Žalitelj koji je propustio izjaviti žalbu u određenoj fazi otvorenog postupka javne nabave, nema pravo na žalbu u kasnijoj fazi postupka za prethodnu fazu.</w:t>
      </w:r>
    </w:p>
    <w:p w14:paraId="4F6A9FD8" w14:textId="77777777" w:rsidR="00483214" w:rsidRPr="003D18EC" w:rsidRDefault="00483214" w:rsidP="00483214">
      <w:pPr>
        <w:spacing w:after="0" w:line="276" w:lineRule="auto"/>
        <w:jc w:val="both"/>
        <w:rPr>
          <w:rFonts w:cs="Times New Roman"/>
        </w:rPr>
      </w:pPr>
    </w:p>
    <w:p w14:paraId="327282E4" w14:textId="77777777" w:rsidR="00842030" w:rsidRDefault="00842030" w:rsidP="00F14B6D">
      <w:pPr>
        <w:spacing w:after="0" w:line="276" w:lineRule="auto"/>
        <w:ind w:left="4248" w:firstLine="708"/>
        <w:jc w:val="both"/>
        <w:rPr>
          <w:rFonts w:cs="Times New Roman"/>
          <w:b/>
        </w:rPr>
      </w:pPr>
    </w:p>
    <w:p w14:paraId="6E143D64" w14:textId="13A565C8" w:rsidR="00205C63" w:rsidRPr="00051BAC" w:rsidRDefault="00205C63" w:rsidP="001879C2">
      <w:pPr>
        <w:spacing w:after="0" w:line="276" w:lineRule="auto"/>
        <w:ind w:firstLine="5103"/>
        <w:jc w:val="center"/>
        <w:rPr>
          <w:rFonts w:cs="Times New Roman"/>
          <w:b/>
        </w:rPr>
      </w:pPr>
      <w:r w:rsidRPr="00051BAC">
        <w:rPr>
          <w:rFonts w:cs="Times New Roman"/>
          <w:b/>
        </w:rPr>
        <w:t>Opća bolnica Varaždin:</w:t>
      </w:r>
    </w:p>
    <w:p w14:paraId="198419FF" w14:textId="65DC0074" w:rsidR="00354326" w:rsidRPr="00051BAC" w:rsidRDefault="00354326" w:rsidP="001879C2">
      <w:pPr>
        <w:spacing w:after="0" w:line="276" w:lineRule="auto"/>
        <w:ind w:firstLine="5103"/>
        <w:jc w:val="center"/>
        <w:rPr>
          <w:rFonts w:cs="Times New Roman"/>
          <w:b/>
        </w:rPr>
      </w:pPr>
      <w:r w:rsidRPr="00051BAC">
        <w:rPr>
          <w:rFonts w:cs="Times New Roman"/>
          <w:b/>
        </w:rPr>
        <w:t>Ravnatelj:</w:t>
      </w:r>
    </w:p>
    <w:p w14:paraId="7BE5F811" w14:textId="07FFFB2D" w:rsidR="00BB73AD" w:rsidRPr="00051BAC" w:rsidRDefault="001C441E" w:rsidP="001879C2">
      <w:pPr>
        <w:spacing w:line="276" w:lineRule="auto"/>
        <w:ind w:firstLine="5103"/>
        <w:jc w:val="center"/>
        <w:rPr>
          <w:rFonts w:cs="Times New Roman"/>
          <w:b/>
        </w:rPr>
      </w:pPr>
      <w:r>
        <w:rPr>
          <w:rFonts w:cs="Times New Roman"/>
          <w:b/>
        </w:rPr>
        <w:t xml:space="preserve">dr.sc. </w:t>
      </w:r>
      <w:r w:rsidR="00842030" w:rsidRPr="00842030">
        <w:rPr>
          <w:rFonts w:cs="Times New Roman"/>
          <w:b/>
        </w:rPr>
        <w:t>Damir Poljak, mag.soc.geront.</w:t>
      </w:r>
    </w:p>
    <w:p w14:paraId="2AF7FB51" w14:textId="77777777" w:rsidR="00A32C37" w:rsidRDefault="00A32C37" w:rsidP="004E6152">
      <w:pPr>
        <w:spacing w:after="0" w:line="276" w:lineRule="auto"/>
        <w:jc w:val="both"/>
        <w:rPr>
          <w:rFonts w:cs="Times New Roman"/>
          <w:b/>
        </w:rPr>
      </w:pPr>
    </w:p>
    <w:p w14:paraId="38AFE0CF" w14:textId="77777777" w:rsidR="00622A31" w:rsidRDefault="00622A31" w:rsidP="00A56A0A">
      <w:pPr>
        <w:pStyle w:val="Naslov10"/>
        <w:ind w:left="0" w:firstLine="0"/>
        <w:rPr>
          <w:rFonts w:asciiTheme="minorHAnsi" w:hAnsiTheme="minorHAnsi" w:cstheme="minorHAnsi"/>
          <w:sz w:val="22"/>
          <w:szCs w:val="22"/>
        </w:rPr>
      </w:pPr>
    </w:p>
    <w:p w14:paraId="762AC457" w14:textId="77777777" w:rsidR="00622A31" w:rsidRDefault="00622A31" w:rsidP="00A56A0A">
      <w:pPr>
        <w:pStyle w:val="Naslov10"/>
        <w:ind w:left="0" w:firstLine="0"/>
        <w:rPr>
          <w:rFonts w:asciiTheme="minorHAnsi" w:hAnsiTheme="minorHAnsi" w:cstheme="minorHAnsi"/>
          <w:sz w:val="22"/>
          <w:szCs w:val="22"/>
        </w:rPr>
      </w:pPr>
    </w:p>
    <w:p w14:paraId="548A61EC" w14:textId="4E5035BF" w:rsidR="00205C63" w:rsidRPr="00A56A0A" w:rsidRDefault="00205C63" w:rsidP="00A56A0A">
      <w:pPr>
        <w:pStyle w:val="Naslov10"/>
        <w:ind w:left="0" w:firstLine="0"/>
        <w:rPr>
          <w:rFonts w:asciiTheme="minorHAnsi" w:hAnsiTheme="minorHAnsi" w:cstheme="minorHAnsi"/>
          <w:sz w:val="22"/>
          <w:szCs w:val="22"/>
        </w:rPr>
      </w:pPr>
      <w:bookmarkStart w:id="109" w:name="_Toc146008029"/>
      <w:r w:rsidRPr="00A56A0A">
        <w:rPr>
          <w:rFonts w:asciiTheme="minorHAnsi" w:hAnsiTheme="minorHAnsi" w:cstheme="minorHAnsi"/>
          <w:sz w:val="22"/>
          <w:szCs w:val="22"/>
        </w:rPr>
        <w:t>Pri</w:t>
      </w:r>
      <w:r w:rsidR="001879C2" w:rsidRPr="00A56A0A">
        <w:rPr>
          <w:rFonts w:asciiTheme="minorHAnsi" w:hAnsiTheme="minorHAnsi" w:cstheme="minorHAnsi"/>
          <w:sz w:val="22"/>
          <w:szCs w:val="22"/>
        </w:rPr>
        <w:t>lozi</w:t>
      </w:r>
      <w:r w:rsidRPr="00A56A0A">
        <w:rPr>
          <w:rFonts w:asciiTheme="minorHAnsi" w:hAnsiTheme="minorHAnsi" w:cstheme="minorHAnsi"/>
          <w:sz w:val="22"/>
          <w:szCs w:val="22"/>
        </w:rPr>
        <w:t>:</w:t>
      </w:r>
      <w:bookmarkEnd w:id="109"/>
      <w:r w:rsidRPr="00A56A0A">
        <w:rPr>
          <w:rFonts w:asciiTheme="minorHAnsi" w:hAnsiTheme="minorHAnsi" w:cstheme="minorHAnsi"/>
          <w:sz w:val="22"/>
          <w:szCs w:val="22"/>
        </w:rPr>
        <w:t xml:space="preserve"> </w:t>
      </w:r>
    </w:p>
    <w:p w14:paraId="0AA6B9CF" w14:textId="587B7C5C" w:rsidR="00483214" w:rsidRDefault="00483214" w:rsidP="00483214">
      <w:pPr>
        <w:numPr>
          <w:ilvl w:val="0"/>
          <w:numId w:val="2"/>
        </w:numPr>
        <w:suppressAutoHyphens/>
        <w:spacing w:after="0" w:line="276" w:lineRule="auto"/>
        <w:jc w:val="both"/>
        <w:rPr>
          <w:rFonts w:cs="Arial"/>
        </w:rPr>
      </w:pPr>
      <w:r>
        <w:rPr>
          <w:rFonts w:cs="Arial"/>
        </w:rPr>
        <w:t>Tehničke</w:t>
      </w:r>
      <w:r w:rsidRPr="003D18EC">
        <w:rPr>
          <w:rFonts w:cs="Arial"/>
        </w:rPr>
        <w:t xml:space="preserve"> specif</w:t>
      </w:r>
      <w:r>
        <w:rPr>
          <w:rFonts w:cs="Arial"/>
        </w:rPr>
        <w:t>ikacije</w:t>
      </w:r>
      <w:r w:rsidRPr="003D18EC">
        <w:rPr>
          <w:rFonts w:cs="Arial"/>
        </w:rPr>
        <w:t xml:space="preserve"> </w:t>
      </w:r>
      <w:r w:rsidRPr="00A3160F">
        <w:rPr>
          <w:rFonts w:cs="Arial"/>
        </w:rPr>
        <w:t xml:space="preserve">predmeta nabave – </w:t>
      </w:r>
      <w:bookmarkStart w:id="110" w:name="_Hlk145657320"/>
      <w:r w:rsidR="00A3160F" w:rsidRPr="00A3160F">
        <w:rPr>
          <w:rFonts w:cs="Arial"/>
        </w:rPr>
        <w:t xml:space="preserve">Grupa 56. Dijagnostička terapeutska jedinica za potrebe ORL odjela </w:t>
      </w:r>
      <w:bookmarkEnd w:id="110"/>
      <w:r w:rsidRPr="00A3160F">
        <w:rPr>
          <w:rFonts w:cs="Arial"/>
        </w:rPr>
        <w:t>– Prilog 1. (zaseban dokument),</w:t>
      </w:r>
      <w:r w:rsidRPr="003D18EC">
        <w:rPr>
          <w:rFonts w:cs="Arial"/>
        </w:rPr>
        <w:t xml:space="preserve"> </w:t>
      </w:r>
    </w:p>
    <w:p w14:paraId="3932E5A9" w14:textId="4598A6E0" w:rsidR="00483214" w:rsidRPr="00A3160F" w:rsidRDefault="00483214" w:rsidP="00483214">
      <w:pPr>
        <w:numPr>
          <w:ilvl w:val="0"/>
          <w:numId w:val="2"/>
        </w:numPr>
        <w:suppressAutoHyphens/>
        <w:spacing w:after="0" w:line="276" w:lineRule="auto"/>
        <w:jc w:val="both"/>
        <w:rPr>
          <w:rFonts w:cs="Arial"/>
        </w:rPr>
      </w:pPr>
      <w:r w:rsidRPr="00A3160F">
        <w:rPr>
          <w:rFonts w:cs="Arial"/>
        </w:rPr>
        <w:t xml:space="preserve">Troškovnik predmeta nabave – </w:t>
      </w:r>
      <w:r w:rsidR="00A3160F" w:rsidRPr="00A3160F">
        <w:rPr>
          <w:rFonts w:cs="Arial"/>
        </w:rPr>
        <w:t>Grupa 56. Dijagnostička terapeutska jedinica za potrebe ORL odjela</w:t>
      </w:r>
      <w:r w:rsidRPr="00A3160F">
        <w:rPr>
          <w:rFonts w:cs="Arial"/>
        </w:rPr>
        <w:t xml:space="preserve"> – Prilog 2. (zaseban dokument),</w:t>
      </w:r>
    </w:p>
    <w:p w14:paraId="70A1455B" w14:textId="77777777" w:rsidR="00483214" w:rsidRPr="00E323B1" w:rsidRDefault="00483214" w:rsidP="00483214">
      <w:pPr>
        <w:pStyle w:val="Odlomakpopisa"/>
        <w:numPr>
          <w:ilvl w:val="0"/>
          <w:numId w:val="2"/>
        </w:numPr>
        <w:spacing w:after="0"/>
        <w:rPr>
          <w:rFonts w:cs="Arial"/>
        </w:rPr>
      </w:pPr>
      <w:r w:rsidRPr="00E323B1">
        <w:rPr>
          <w:rFonts w:cs="Arial"/>
        </w:rPr>
        <w:t>Izjava o nepostojanju zabrane dodjele ugovora iz članka 5.k stavak 1. Uredbe Vijeća (EU) 2022/576 o izmjeni Uredbe (EU) 833/2014 - Prilog 3. Dokumentacije o nabavi (zaseban dokument)</w:t>
      </w:r>
    </w:p>
    <w:p w14:paraId="75EEA067" w14:textId="3BC9ECFF" w:rsidR="00483214" w:rsidRPr="003D18EC" w:rsidRDefault="00483214" w:rsidP="00483214">
      <w:pPr>
        <w:numPr>
          <w:ilvl w:val="0"/>
          <w:numId w:val="2"/>
        </w:numPr>
        <w:suppressAutoHyphens/>
        <w:spacing w:after="0" w:line="276" w:lineRule="auto"/>
        <w:jc w:val="both"/>
        <w:rPr>
          <w:rFonts w:cs="Arial"/>
        </w:rPr>
      </w:pPr>
      <w:r w:rsidRPr="003D18EC">
        <w:rPr>
          <w:rFonts w:cs="Arial"/>
        </w:rPr>
        <w:t>eESPD obrazac  (zaseban dokument)</w:t>
      </w:r>
    </w:p>
    <w:p w14:paraId="1902F390" w14:textId="58067441" w:rsidR="00A86549" w:rsidRPr="009F4BB4" w:rsidRDefault="00A86549" w:rsidP="00483214">
      <w:pPr>
        <w:pStyle w:val="Odlomakpopisa"/>
        <w:suppressAutoHyphens/>
        <w:spacing w:after="0" w:line="276" w:lineRule="auto"/>
        <w:jc w:val="both"/>
        <w:rPr>
          <w:rFonts w:cs="Arial"/>
        </w:rPr>
      </w:pPr>
    </w:p>
    <w:sectPr w:rsidR="00A86549" w:rsidRPr="009F4BB4" w:rsidSect="00532A76">
      <w:footerReference w:type="default" r:id="rId1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DF9B" w14:textId="77777777" w:rsidR="009E7A9E" w:rsidRDefault="009E7A9E">
      <w:pPr>
        <w:spacing w:after="0" w:line="240" w:lineRule="auto"/>
      </w:pPr>
      <w:r>
        <w:separator/>
      </w:r>
    </w:p>
  </w:endnote>
  <w:endnote w:type="continuationSeparator" w:id="0">
    <w:p w14:paraId="65275065" w14:textId="77777777" w:rsidR="009E7A9E" w:rsidRDefault="009E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838242"/>
      <w:docPartObj>
        <w:docPartGallery w:val="Page Numbers (Bottom of Page)"/>
        <w:docPartUnique/>
      </w:docPartObj>
    </w:sdtPr>
    <w:sdtEndPr/>
    <w:sdtContent>
      <w:p w14:paraId="264B5BF3" w14:textId="77777777" w:rsidR="0011197D" w:rsidRDefault="0011197D">
        <w:pPr>
          <w:pStyle w:val="Podnoje"/>
          <w:jc w:val="right"/>
        </w:pPr>
        <w:r>
          <w:fldChar w:fldCharType="begin"/>
        </w:r>
        <w:r>
          <w:instrText>PAGE   \* MERGEFORMAT</w:instrText>
        </w:r>
        <w:r>
          <w:fldChar w:fldCharType="separate"/>
        </w:r>
        <w:r w:rsidR="00F247EC">
          <w:rPr>
            <w:noProof/>
          </w:rPr>
          <w:t>1</w:t>
        </w:r>
        <w:r>
          <w:rPr>
            <w:noProof/>
          </w:rPr>
          <w:fldChar w:fldCharType="end"/>
        </w:r>
      </w:p>
    </w:sdtContent>
  </w:sdt>
  <w:p w14:paraId="34133572" w14:textId="77777777" w:rsidR="0011197D" w:rsidRPr="00060443" w:rsidRDefault="0011197D" w:rsidP="00F3570B">
    <w:pPr>
      <w:pStyle w:val="Podnoje"/>
      <w:ind w:lef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5708" w14:textId="77777777" w:rsidR="009E7A9E" w:rsidRDefault="009E7A9E">
      <w:pPr>
        <w:spacing w:after="0" w:line="240" w:lineRule="auto"/>
      </w:pPr>
      <w:r>
        <w:separator/>
      </w:r>
    </w:p>
  </w:footnote>
  <w:footnote w:type="continuationSeparator" w:id="0">
    <w:p w14:paraId="6455D8B2" w14:textId="77777777" w:rsidR="009E7A9E" w:rsidRDefault="009E7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singleLevel"/>
    <w:tmpl w:val="00000007"/>
    <w:lvl w:ilvl="0">
      <w:start w:val="1"/>
      <w:numFmt w:val="decimal"/>
      <w:lvlText w:val="%1."/>
      <w:lvlJc w:val="left"/>
      <w:pPr>
        <w:tabs>
          <w:tab w:val="num" w:pos="1065"/>
        </w:tabs>
        <w:ind w:left="1065" w:hanging="360"/>
      </w:pPr>
      <w:rPr>
        <w:rFonts w:hint="default"/>
        <w:sz w:val="22"/>
      </w:rPr>
    </w:lvl>
  </w:abstractNum>
  <w:abstractNum w:abstractNumId="2" w15:restartNumberingAfterBreak="0">
    <w:nsid w:val="113F4F3A"/>
    <w:multiLevelType w:val="hybridMultilevel"/>
    <w:tmpl w:val="84BA3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E10294"/>
    <w:multiLevelType w:val="multilevel"/>
    <w:tmpl w:val="1D58FC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22695822"/>
    <w:multiLevelType w:val="hybridMultilevel"/>
    <w:tmpl w:val="341CA050"/>
    <w:lvl w:ilvl="0" w:tplc="12CA0E48">
      <w:start w:val="1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1D6971"/>
    <w:multiLevelType w:val="hybridMultilevel"/>
    <w:tmpl w:val="9EA004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442A34"/>
    <w:multiLevelType w:val="hybridMultilevel"/>
    <w:tmpl w:val="C686B420"/>
    <w:lvl w:ilvl="0" w:tplc="FBBCF23E">
      <w:start w:val="1"/>
      <w:numFmt w:val="decimal"/>
      <w:lvlText w:val="%1."/>
      <w:lvlJc w:val="left"/>
      <w:pPr>
        <w:ind w:left="720" w:hanging="360"/>
      </w:pPr>
      <w:rPr>
        <w:rFonts w:eastAsiaTheme="minorHAnsi" w:hint="default"/>
        <w:color w:val="0000FF" w:themeColor="hyperlink"/>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0A2FAE"/>
    <w:multiLevelType w:val="hybridMultilevel"/>
    <w:tmpl w:val="B6D82C14"/>
    <w:lvl w:ilvl="0" w:tplc="F5AC892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3AC5EFE"/>
    <w:multiLevelType w:val="hybridMultilevel"/>
    <w:tmpl w:val="69961DA0"/>
    <w:lvl w:ilvl="0" w:tplc="1C6CCCC2">
      <w:start w:val="1"/>
      <w:numFmt w:val="decimal"/>
      <w:lvlText w:val="%1."/>
      <w:lvlJc w:val="left"/>
      <w:pPr>
        <w:ind w:left="360" w:hanging="360"/>
      </w:pPr>
      <w:rPr>
        <w:b w:val="0"/>
      </w:rPr>
    </w:lvl>
    <w:lvl w:ilvl="1" w:tplc="D38C3578">
      <w:start w:val="2"/>
      <w:numFmt w:val="upperRoman"/>
      <w:lvlText w:val="%2."/>
      <w:lvlJc w:val="left"/>
      <w:pPr>
        <w:ind w:left="2520" w:hanging="720"/>
      </w:pPr>
      <w:rPr>
        <w:rFonts w:hint="default"/>
      </w:rPr>
    </w:lvl>
    <w:lvl w:ilvl="2" w:tplc="041A001B" w:tentative="1">
      <w:start w:val="1"/>
      <w:numFmt w:val="lowerRoman"/>
      <w:lvlText w:val="%3."/>
      <w:lvlJc w:val="right"/>
      <w:pPr>
        <w:ind w:left="2880" w:hanging="180"/>
      </w:pPr>
    </w:lvl>
    <w:lvl w:ilvl="3" w:tplc="041A000F">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49E92D46"/>
    <w:multiLevelType w:val="hybridMultilevel"/>
    <w:tmpl w:val="C3FC0DDC"/>
    <w:lvl w:ilvl="0" w:tplc="C644A34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084B56"/>
    <w:multiLevelType w:val="hybridMultilevel"/>
    <w:tmpl w:val="D52C8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821249"/>
    <w:multiLevelType w:val="hybridMultilevel"/>
    <w:tmpl w:val="25A237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5C0EB7"/>
    <w:multiLevelType w:val="hybridMultilevel"/>
    <w:tmpl w:val="21122646"/>
    <w:lvl w:ilvl="0" w:tplc="8DF6B73C">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D66BC3"/>
    <w:multiLevelType w:val="hybridMultilevel"/>
    <w:tmpl w:val="79923D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61500F"/>
    <w:multiLevelType w:val="hybridMultilevel"/>
    <w:tmpl w:val="25A237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DC2006F"/>
    <w:multiLevelType w:val="hybridMultilevel"/>
    <w:tmpl w:val="C5BC5654"/>
    <w:lvl w:ilvl="0" w:tplc="0B589CB2">
      <w:start w:val="1"/>
      <w:numFmt w:val="decimal"/>
      <w:lvlText w:val="%1."/>
      <w:lvlJc w:val="left"/>
      <w:pPr>
        <w:ind w:left="720" w:hanging="360"/>
      </w:pPr>
      <w:rPr>
        <w:rFonts w:eastAsiaTheme="minorHAnsi" w:cs="Arial" w:hint="default"/>
        <w:b w:val="0"/>
        <w:color w:val="0000FF" w:themeColor="hyperlink"/>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BC18E8"/>
    <w:multiLevelType w:val="multilevel"/>
    <w:tmpl w:val="B6BE147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7" w15:restartNumberingAfterBreak="0">
    <w:nsid w:val="74D1510C"/>
    <w:multiLevelType w:val="multilevel"/>
    <w:tmpl w:val="61F21B1A"/>
    <w:lvl w:ilvl="0">
      <w:start w:val="1"/>
      <w:numFmt w:val="decimal"/>
      <w:pStyle w:val="Naslov1"/>
      <w:lvlText w:val="%1."/>
      <w:lvlJc w:val="left"/>
      <w:pPr>
        <w:ind w:left="502" w:hanging="360"/>
      </w:pPr>
      <w:rPr>
        <w:rFonts w:ascii="Calibri" w:hAnsi="Calibri" w:cs="Times New Roman" w:hint="default"/>
        <w:b/>
        <w:i w:val="0"/>
        <w:sz w:val="24"/>
      </w:rPr>
    </w:lvl>
    <w:lvl w:ilvl="1">
      <w:start w:val="1"/>
      <w:numFmt w:val="decimal"/>
      <w:pStyle w:val="Naslov2"/>
      <w:suff w:val="space"/>
      <w:lvlText w:val="%1.%2."/>
      <w:lvlJc w:val="left"/>
      <w:pPr>
        <w:ind w:left="0" w:firstLine="0"/>
      </w:pPr>
      <w:rPr>
        <w:rFonts w:ascii="Calibri" w:hAnsi="Calibri" w:cs="Times New Roman" w:hint="default"/>
        <w:b/>
        <w:i w:val="0"/>
        <w:sz w:val="24"/>
      </w:rPr>
    </w:lvl>
    <w:lvl w:ilvl="2">
      <w:start w:val="1"/>
      <w:numFmt w:val="decimal"/>
      <w:pStyle w:val="Naslov3"/>
      <w:suff w:val="space"/>
      <w:lvlText w:val="%1.%2.%3."/>
      <w:lvlJc w:val="left"/>
      <w:pPr>
        <w:ind w:left="0" w:firstLine="0"/>
      </w:pPr>
      <w:rPr>
        <w:rFonts w:ascii="Calibri" w:hAnsi="Calibr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8" w15:restartNumberingAfterBreak="0">
    <w:nsid w:val="76155685"/>
    <w:multiLevelType w:val="hybridMultilevel"/>
    <w:tmpl w:val="1A9415A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79E174C9"/>
    <w:multiLevelType w:val="multilevel"/>
    <w:tmpl w:val="B6BE147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num w:numId="1" w16cid:durableId="558445273">
    <w:abstractNumId w:val="0"/>
  </w:num>
  <w:num w:numId="2" w16cid:durableId="208078072">
    <w:abstractNumId w:val="1"/>
  </w:num>
  <w:num w:numId="3" w16cid:durableId="2011442875">
    <w:abstractNumId w:val="18"/>
  </w:num>
  <w:num w:numId="4" w16cid:durableId="969434093">
    <w:abstractNumId w:val="8"/>
  </w:num>
  <w:num w:numId="5" w16cid:durableId="300616365">
    <w:abstractNumId w:val="17"/>
  </w:num>
  <w:num w:numId="6" w16cid:durableId="1668752658">
    <w:abstractNumId w:val="13"/>
  </w:num>
  <w:num w:numId="7" w16cid:durableId="796723188">
    <w:abstractNumId w:val="9"/>
  </w:num>
  <w:num w:numId="8" w16cid:durableId="363334585">
    <w:abstractNumId w:val="7"/>
  </w:num>
  <w:num w:numId="9" w16cid:durableId="1513883217">
    <w:abstractNumId w:val="19"/>
  </w:num>
  <w:num w:numId="10" w16cid:durableId="1989892597">
    <w:abstractNumId w:val="14"/>
  </w:num>
  <w:num w:numId="11" w16cid:durableId="2073384888">
    <w:abstractNumId w:val="5"/>
  </w:num>
  <w:num w:numId="12" w16cid:durableId="1481341714">
    <w:abstractNumId w:val="12"/>
  </w:num>
  <w:num w:numId="13" w16cid:durableId="1051617957">
    <w:abstractNumId w:val="2"/>
  </w:num>
  <w:num w:numId="14" w16cid:durableId="1320694791">
    <w:abstractNumId w:val="4"/>
  </w:num>
  <w:num w:numId="15" w16cid:durableId="862060855">
    <w:abstractNumId w:val="16"/>
  </w:num>
  <w:num w:numId="16" w16cid:durableId="1273901625">
    <w:abstractNumId w:val="3"/>
  </w:num>
  <w:num w:numId="17" w16cid:durableId="1327976839">
    <w:abstractNumId w:val="11"/>
  </w:num>
  <w:num w:numId="18" w16cid:durableId="1423526311">
    <w:abstractNumId w:val="6"/>
  </w:num>
  <w:num w:numId="19" w16cid:durableId="1465155502">
    <w:abstractNumId w:val="15"/>
  </w:num>
  <w:num w:numId="20" w16cid:durableId="87958605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C63"/>
    <w:rsid w:val="00000569"/>
    <w:rsid w:val="00000BCA"/>
    <w:rsid w:val="00001327"/>
    <w:rsid w:val="00001903"/>
    <w:rsid w:val="00003DE3"/>
    <w:rsid w:val="00003E8B"/>
    <w:rsid w:val="00003F75"/>
    <w:rsid w:val="00004222"/>
    <w:rsid w:val="000052C9"/>
    <w:rsid w:val="000069C9"/>
    <w:rsid w:val="000102C1"/>
    <w:rsid w:val="00010A6B"/>
    <w:rsid w:val="00010B35"/>
    <w:rsid w:val="000114A6"/>
    <w:rsid w:val="0001172C"/>
    <w:rsid w:val="00015531"/>
    <w:rsid w:val="0001784A"/>
    <w:rsid w:val="00020816"/>
    <w:rsid w:val="00020BAE"/>
    <w:rsid w:val="00022941"/>
    <w:rsid w:val="000230E2"/>
    <w:rsid w:val="0002326E"/>
    <w:rsid w:val="00024502"/>
    <w:rsid w:val="000250FD"/>
    <w:rsid w:val="00025D72"/>
    <w:rsid w:val="000261D2"/>
    <w:rsid w:val="0002668E"/>
    <w:rsid w:val="00027A99"/>
    <w:rsid w:val="00027BBE"/>
    <w:rsid w:val="00030352"/>
    <w:rsid w:val="00031736"/>
    <w:rsid w:val="00032522"/>
    <w:rsid w:val="000331FB"/>
    <w:rsid w:val="000349DE"/>
    <w:rsid w:val="00034B4C"/>
    <w:rsid w:val="00035257"/>
    <w:rsid w:val="00035329"/>
    <w:rsid w:val="0003532B"/>
    <w:rsid w:val="0003718B"/>
    <w:rsid w:val="00037290"/>
    <w:rsid w:val="00037303"/>
    <w:rsid w:val="0004060C"/>
    <w:rsid w:val="0004172D"/>
    <w:rsid w:val="000420A1"/>
    <w:rsid w:val="000420D8"/>
    <w:rsid w:val="000442B0"/>
    <w:rsid w:val="0004463D"/>
    <w:rsid w:val="00044DEB"/>
    <w:rsid w:val="000459A2"/>
    <w:rsid w:val="00045BF2"/>
    <w:rsid w:val="000462D4"/>
    <w:rsid w:val="00047651"/>
    <w:rsid w:val="000512F7"/>
    <w:rsid w:val="00051A11"/>
    <w:rsid w:val="00051BAC"/>
    <w:rsid w:val="000558F4"/>
    <w:rsid w:val="000561A5"/>
    <w:rsid w:val="00060854"/>
    <w:rsid w:val="00066429"/>
    <w:rsid w:val="0006790A"/>
    <w:rsid w:val="0007117A"/>
    <w:rsid w:val="00074E77"/>
    <w:rsid w:val="000760C4"/>
    <w:rsid w:val="00076D4D"/>
    <w:rsid w:val="0007739D"/>
    <w:rsid w:val="000778F4"/>
    <w:rsid w:val="00080816"/>
    <w:rsid w:val="000809A3"/>
    <w:rsid w:val="0008109F"/>
    <w:rsid w:val="0008118D"/>
    <w:rsid w:val="00081BA3"/>
    <w:rsid w:val="00082E2C"/>
    <w:rsid w:val="00083FF6"/>
    <w:rsid w:val="0008619C"/>
    <w:rsid w:val="00087B02"/>
    <w:rsid w:val="00090499"/>
    <w:rsid w:val="00091933"/>
    <w:rsid w:val="00091E6A"/>
    <w:rsid w:val="0009386A"/>
    <w:rsid w:val="000956F9"/>
    <w:rsid w:val="00096461"/>
    <w:rsid w:val="000A0AB4"/>
    <w:rsid w:val="000A1167"/>
    <w:rsid w:val="000A25B2"/>
    <w:rsid w:val="000A37AD"/>
    <w:rsid w:val="000A3D57"/>
    <w:rsid w:val="000A4AB0"/>
    <w:rsid w:val="000A7ED7"/>
    <w:rsid w:val="000B2533"/>
    <w:rsid w:val="000B29E7"/>
    <w:rsid w:val="000B2A89"/>
    <w:rsid w:val="000B45AF"/>
    <w:rsid w:val="000B4FB6"/>
    <w:rsid w:val="000B6B7C"/>
    <w:rsid w:val="000B7B3D"/>
    <w:rsid w:val="000C0164"/>
    <w:rsid w:val="000C3FBD"/>
    <w:rsid w:val="000C4C3F"/>
    <w:rsid w:val="000C4E6F"/>
    <w:rsid w:val="000C6E92"/>
    <w:rsid w:val="000C70A9"/>
    <w:rsid w:val="000D13EB"/>
    <w:rsid w:val="000D172B"/>
    <w:rsid w:val="000D2D56"/>
    <w:rsid w:val="000D57E6"/>
    <w:rsid w:val="000D626E"/>
    <w:rsid w:val="000D7928"/>
    <w:rsid w:val="000E0072"/>
    <w:rsid w:val="000E11FF"/>
    <w:rsid w:val="000E2331"/>
    <w:rsid w:val="000E29C5"/>
    <w:rsid w:val="000E489C"/>
    <w:rsid w:val="000F1A70"/>
    <w:rsid w:val="000F2646"/>
    <w:rsid w:val="000F3167"/>
    <w:rsid w:val="000F7CC7"/>
    <w:rsid w:val="0010018D"/>
    <w:rsid w:val="00100C10"/>
    <w:rsid w:val="0010159A"/>
    <w:rsid w:val="00101EE8"/>
    <w:rsid w:val="00102D0E"/>
    <w:rsid w:val="001056C6"/>
    <w:rsid w:val="00106D14"/>
    <w:rsid w:val="00106FA4"/>
    <w:rsid w:val="00110288"/>
    <w:rsid w:val="00111373"/>
    <w:rsid w:val="0011197D"/>
    <w:rsid w:val="00111996"/>
    <w:rsid w:val="00112AC4"/>
    <w:rsid w:val="00114674"/>
    <w:rsid w:val="0011531A"/>
    <w:rsid w:val="001158A9"/>
    <w:rsid w:val="00120878"/>
    <w:rsid w:val="00120C9C"/>
    <w:rsid w:val="00121394"/>
    <w:rsid w:val="00122023"/>
    <w:rsid w:val="00127417"/>
    <w:rsid w:val="00130174"/>
    <w:rsid w:val="0013040E"/>
    <w:rsid w:val="0013136C"/>
    <w:rsid w:val="001327F4"/>
    <w:rsid w:val="00134B91"/>
    <w:rsid w:val="0013633A"/>
    <w:rsid w:val="001416E2"/>
    <w:rsid w:val="00143EE7"/>
    <w:rsid w:val="001443E6"/>
    <w:rsid w:val="00144EC7"/>
    <w:rsid w:val="00146A67"/>
    <w:rsid w:val="00146C5E"/>
    <w:rsid w:val="00151467"/>
    <w:rsid w:val="001529FF"/>
    <w:rsid w:val="00153A65"/>
    <w:rsid w:val="00153A9F"/>
    <w:rsid w:val="00153BA0"/>
    <w:rsid w:val="00153CAF"/>
    <w:rsid w:val="00154B30"/>
    <w:rsid w:val="00154E09"/>
    <w:rsid w:val="00160B2C"/>
    <w:rsid w:val="00162782"/>
    <w:rsid w:val="00163249"/>
    <w:rsid w:val="00163B7F"/>
    <w:rsid w:val="00164ADA"/>
    <w:rsid w:val="00166E93"/>
    <w:rsid w:val="00166FBA"/>
    <w:rsid w:val="00170170"/>
    <w:rsid w:val="001701D5"/>
    <w:rsid w:val="00173DF6"/>
    <w:rsid w:val="0017468F"/>
    <w:rsid w:val="0017541E"/>
    <w:rsid w:val="001759C2"/>
    <w:rsid w:val="00177BCE"/>
    <w:rsid w:val="00177EAC"/>
    <w:rsid w:val="00181080"/>
    <w:rsid w:val="00183642"/>
    <w:rsid w:val="00184CDE"/>
    <w:rsid w:val="0018506A"/>
    <w:rsid w:val="0018526F"/>
    <w:rsid w:val="0018560D"/>
    <w:rsid w:val="001874B3"/>
    <w:rsid w:val="001879C2"/>
    <w:rsid w:val="00187AB0"/>
    <w:rsid w:val="001951AA"/>
    <w:rsid w:val="00196334"/>
    <w:rsid w:val="00197989"/>
    <w:rsid w:val="00197BC5"/>
    <w:rsid w:val="001A47F7"/>
    <w:rsid w:val="001A6972"/>
    <w:rsid w:val="001A73CC"/>
    <w:rsid w:val="001B0BD8"/>
    <w:rsid w:val="001B0C70"/>
    <w:rsid w:val="001B5E7E"/>
    <w:rsid w:val="001B5ED7"/>
    <w:rsid w:val="001B7BEE"/>
    <w:rsid w:val="001C0D89"/>
    <w:rsid w:val="001C10EB"/>
    <w:rsid w:val="001C3A59"/>
    <w:rsid w:val="001C441E"/>
    <w:rsid w:val="001C7F57"/>
    <w:rsid w:val="001D0136"/>
    <w:rsid w:val="001D0C0E"/>
    <w:rsid w:val="001D12BC"/>
    <w:rsid w:val="001D131E"/>
    <w:rsid w:val="001D1BBC"/>
    <w:rsid w:val="001D1FDB"/>
    <w:rsid w:val="001D406C"/>
    <w:rsid w:val="001D5B4A"/>
    <w:rsid w:val="001D610D"/>
    <w:rsid w:val="001D64A4"/>
    <w:rsid w:val="001E1AA3"/>
    <w:rsid w:val="001E2E93"/>
    <w:rsid w:val="001E5894"/>
    <w:rsid w:val="001E7493"/>
    <w:rsid w:val="001F05DA"/>
    <w:rsid w:val="001F1F6F"/>
    <w:rsid w:val="001F237D"/>
    <w:rsid w:val="001F37F1"/>
    <w:rsid w:val="001F4D29"/>
    <w:rsid w:val="001F4D47"/>
    <w:rsid w:val="001F6F79"/>
    <w:rsid w:val="00200775"/>
    <w:rsid w:val="00201496"/>
    <w:rsid w:val="00202173"/>
    <w:rsid w:val="00202974"/>
    <w:rsid w:val="00203221"/>
    <w:rsid w:val="00203BF3"/>
    <w:rsid w:val="00203ED7"/>
    <w:rsid w:val="0020495A"/>
    <w:rsid w:val="00205C63"/>
    <w:rsid w:val="00205E0A"/>
    <w:rsid w:val="0020726F"/>
    <w:rsid w:val="00211063"/>
    <w:rsid w:val="00211254"/>
    <w:rsid w:val="0021190A"/>
    <w:rsid w:val="00213251"/>
    <w:rsid w:val="00213408"/>
    <w:rsid w:val="00214D68"/>
    <w:rsid w:val="00217740"/>
    <w:rsid w:val="00221276"/>
    <w:rsid w:val="00222BAF"/>
    <w:rsid w:val="00222FCD"/>
    <w:rsid w:val="002238C4"/>
    <w:rsid w:val="002244D5"/>
    <w:rsid w:val="00224D48"/>
    <w:rsid w:val="00225357"/>
    <w:rsid w:val="00225448"/>
    <w:rsid w:val="002272FE"/>
    <w:rsid w:val="0022790F"/>
    <w:rsid w:val="00227C28"/>
    <w:rsid w:val="002308EC"/>
    <w:rsid w:val="002324E3"/>
    <w:rsid w:val="00240D66"/>
    <w:rsid w:val="002435B0"/>
    <w:rsid w:val="00243847"/>
    <w:rsid w:val="00245180"/>
    <w:rsid w:val="002454BC"/>
    <w:rsid w:val="00246075"/>
    <w:rsid w:val="00246274"/>
    <w:rsid w:val="00247978"/>
    <w:rsid w:val="00250812"/>
    <w:rsid w:val="002509D9"/>
    <w:rsid w:val="00252A82"/>
    <w:rsid w:val="002538D3"/>
    <w:rsid w:val="002556B3"/>
    <w:rsid w:val="0025613A"/>
    <w:rsid w:val="002561E3"/>
    <w:rsid w:val="0025763F"/>
    <w:rsid w:val="00262C87"/>
    <w:rsid w:val="00262D97"/>
    <w:rsid w:val="00263384"/>
    <w:rsid w:val="0026472D"/>
    <w:rsid w:val="002663C1"/>
    <w:rsid w:val="00266BC0"/>
    <w:rsid w:val="00270930"/>
    <w:rsid w:val="00271239"/>
    <w:rsid w:val="00271D79"/>
    <w:rsid w:val="002736F1"/>
    <w:rsid w:val="00274FAC"/>
    <w:rsid w:val="00275093"/>
    <w:rsid w:val="00276EF0"/>
    <w:rsid w:val="00280CC6"/>
    <w:rsid w:val="002810F3"/>
    <w:rsid w:val="002820C1"/>
    <w:rsid w:val="0028390E"/>
    <w:rsid w:val="00285000"/>
    <w:rsid w:val="00285F8F"/>
    <w:rsid w:val="002908D2"/>
    <w:rsid w:val="00290D90"/>
    <w:rsid w:val="00291603"/>
    <w:rsid w:val="00291C0B"/>
    <w:rsid w:val="00291EA6"/>
    <w:rsid w:val="002933A7"/>
    <w:rsid w:val="0029404D"/>
    <w:rsid w:val="00296870"/>
    <w:rsid w:val="00296943"/>
    <w:rsid w:val="002A3914"/>
    <w:rsid w:val="002A3B02"/>
    <w:rsid w:val="002A40CB"/>
    <w:rsid w:val="002A45C9"/>
    <w:rsid w:val="002A6979"/>
    <w:rsid w:val="002A6E6A"/>
    <w:rsid w:val="002A70E6"/>
    <w:rsid w:val="002B0133"/>
    <w:rsid w:val="002B086B"/>
    <w:rsid w:val="002B2B15"/>
    <w:rsid w:val="002B3D10"/>
    <w:rsid w:val="002B618E"/>
    <w:rsid w:val="002B7F5C"/>
    <w:rsid w:val="002C2B20"/>
    <w:rsid w:val="002C3834"/>
    <w:rsid w:val="002C524F"/>
    <w:rsid w:val="002C5392"/>
    <w:rsid w:val="002C5BEC"/>
    <w:rsid w:val="002C67FF"/>
    <w:rsid w:val="002C71A2"/>
    <w:rsid w:val="002C7512"/>
    <w:rsid w:val="002D5F1A"/>
    <w:rsid w:val="002D70CE"/>
    <w:rsid w:val="002D7784"/>
    <w:rsid w:val="002D7A91"/>
    <w:rsid w:val="002E03A6"/>
    <w:rsid w:val="002E0BE8"/>
    <w:rsid w:val="002E0DDD"/>
    <w:rsid w:val="002E108E"/>
    <w:rsid w:val="002E146E"/>
    <w:rsid w:val="002E1AC4"/>
    <w:rsid w:val="002E39C5"/>
    <w:rsid w:val="002E424C"/>
    <w:rsid w:val="002E5209"/>
    <w:rsid w:val="002E5CB4"/>
    <w:rsid w:val="002E6265"/>
    <w:rsid w:val="002E717E"/>
    <w:rsid w:val="002E71E0"/>
    <w:rsid w:val="002F3817"/>
    <w:rsid w:val="002F4FD2"/>
    <w:rsid w:val="002F7145"/>
    <w:rsid w:val="002F7422"/>
    <w:rsid w:val="00300B7D"/>
    <w:rsid w:val="003018DC"/>
    <w:rsid w:val="003027CE"/>
    <w:rsid w:val="00302D02"/>
    <w:rsid w:val="00303BDE"/>
    <w:rsid w:val="00307882"/>
    <w:rsid w:val="00307D45"/>
    <w:rsid w:val="00307EA1"/>
    <w:rsid w:val="00310E9A"/>
    <w:rsid w:val="0031209E"/>
    <w:rsid w:val="00312A29"/>
    <w:rsid w:val="00314B84"/>
    <w:rsid w:val="003150DE"/>
    <w:rsid w:val="00315D8D"/>
    <w:rsid w:val="0031694A"/>
    <w:rsid w:val="0031698B"/>
    <w:rsid w:val="00316C75"/>
    <w:rsid w:val="00322A41"/>
    <w:rsid w:val="00322D6E"/>
    <w:rsid w:val="00323AAF"/>
    <w:rsid w:val="00323FCD"/>
    <w:rsid w:val="0032698E"/>
    <w:rsid w:val="0033005B"/>
    <w:rsid w:val="00330759"/>
    <w:rsid w:val="00331214"/>
    <w:rsid w:val="00331269"/>
    <w:rsid w:val="00331571"/>
    <w:rsid w:val="00333A7D"/>
    <w:rsid w:val="00334B25"/>
    <w:rsid w:val="003355AC"/>
    <w:rsid w:val="00335FCA"/>
    <w:rsid w:val="00336019"/>
    <w:rsid w:val="00336743"/>
    <w:rsid w:val="00337580"/>
    <w:rsid w:val="003409B7"/>
    <w:rsid w:val="00342469"/>
    <w:rsid w:val="0034247A"/>
    <w:rsid w:val="00343705"/>
    <w:rsid w:val="003438A1"/>
    <w:rsid w:val="00344F3A"/>
    <w:rsid w:val="00345575"/>
    <w:rsid w:val="00346156"/>
    <w:rsid w:val="00350BF9"/>
    <w:rsid w:val="003526E0"/>
    <w:rsid w:val="00352DEE"/>
    <w:rsid w:val="00354326"/>
    <w:rsid w:val="00354490"/>
    <w:rsid w:val="00356EDE"/>
    <w:rsid w:val="00361F22"/>
    <w:rsid w:val="00363404"/>
    <w:rsid w:val="0036361F"/>
    <w:rsid w:val="00363780"/>
    <w:rsid w:val="003643CD"/>
    <w:rsid w:val="00364C25"/>
    <w:rsid w:val="0036540E"/>
    <w:rsid w:val="00365720"/>
    <w:rsid w:val="00372312"/>
    <w:rsid w:val="00372C02"/>
    <w:rsid w:val="00374A54"/>
    <w:rsid w:val="003755F7"/>
    <w:rsid w:val="00375F05"/>
    <w:rsid w:val="003762D6"/>
    <w:rsid w:val="00376DED"/>
    <w:rsid w:val="003777C0"/>
    <w:rsid w:val="003826C0"/>
    <w:rsid w:val="00382E56"/>
    <w:rsid w:val="00385323"/>
    <w:rsid w:val="0038795C"/>
    <w:rsid w:val="003916D1"/>
    <w:rsid w:val="003928BD"/>
    <w:rsid w:val="00395EB2"/>
    <w:rsid w:val="0039757B"/>
    <w:rsid w:val="003A0940"/>
    <w:rsid w:val="003A0CFC"/>
    <w:rsid w:val="003A1024"/>
    <w:rsid w:val="003A2B60"/>
    <w:rsid w:val="003A2F46"/>
    <w:rsid w:val="003A49C5"/>
    <w:rsid w:val="003A4A2D"/>
    <w:rsid w:val="003A7A56"/>
    <w:rsid w:val="003A7E3D"/>
    <w:rsid w:val="003B028C"/>
    <w:rsid w:val="003B0FED"/>
    <w:rsid w:val="003B2265"/>
    <w:rsid w:val="003B25E0"/>
    <w:rsid w:val="003B2716"/>
    <w:rsid w:val="003B2A11"/>
    <w:rsid w:val="003B3290"/>
    <w:rsid w:val="003B33BE"/>
    <w:rsid w:val="003B375E"/>
    <w:rsid w:val="003B4C60"/>
    <w:rsid w:val="003B59D2"/>
    <w:rsid w:val="003B6ED9"/>
    <w:rsid w:val="003C01A2"/>
    <w:rsid w:val="003C10F7"/>
    <w:rsid w:val="003C1935"/>
    <w:rsid w:val="003C1ACF"/>
    <w:rsid w:val="003C273F"/>
    <w:rsid w:val="003C2BE6"/>
    <w:rsid w:val="003C49EB"/>
    <w:rsid w:val="003C509F"/>
    <w:rsid w:val="003C6F43"/>
    <w:rsid w:val="003C707F"/>
    <w:rsid w:val="003C794D"/>
    <w:rsid w:val="003D4D32"/>
    <w:rsid w:val="003D57F6"/>
    <w:rsid w:val="003D5BC4"/>
    <w:rsid w:val="003D652A"/>
    <w:rsid w:val="003E0BFC"/>
    <w:rsid w:val="003E2005"/>
    <w:rsid w:val="003E3B7E"/>
    <w:rsid w:val="003E501A"/>
    <w:rsid w:val="003E5E89"/>
    <w:rsid w:val="003E6693"/>
    <w:rsid w:val="003F0FE1"/>
    <w:rsid w:val="003F10B6"/>
    <w:rsid w:val="003F205E"/>
    <w:rsid w:val="003F4B51"/>
    <w:rsid w:val="003F6712"/>
    <w:rsid w:val="00400137"/>
    <w:rsid w:val="00400892"/>
    <w:rsid w:val="004008C0"/>
    <w:rsid w:val="004011B0"/>
    <w:rsid w:val="004012A0"/>
    <w:rsid w:val="0040192D"/>
    <w:rsid w:val="004039D7"/>
    <w:rsid w:val="00404ED1"/>
    <w:rsid w:val="0040530F"/>
    <w:rsid w:val="00405F04"/>
    <w:rsid w:val="00405F10"/>
    <w:rsid w:val="0041253A"/>
    <w:rsid w:val="004140D8"/>
    <w:rsid w:val="00414E8D"/>
    <w:rsid w:val="00414E9C"/>
    <w:rsid w:val="00415ADE"/>
    <w:rsid w:val="00417951"/>
    <w:rsid w:val="0042151F"/>
    <w:rsid w:val="004233AD"/>
    <w:rsid w:val="00424324"/>
    <w:rsid w:val="004248FF"/>
    <w:rsid w:val="00424B2E"/>
    <w:rsid w:val="0042597F"/>
    <w:rsid w:val="004260F1"/>
    <w:rsid w:val="004263CF"/>
    <w:rsid w:val="004275A8"/>
    <w:rsid w:val="00427ADB"/>
    <w:rsid w:val="00427CAA"/>
    <w:rsid w:val="004301CD"/>
    <w:rsid w:val="004311FD"/>
    <w:rsid w:val="004335A6"/>
    <w:rsid w:val="00433F6C"/>
    <w:rsid w:val="00434E92"/>
    <w:rsid w:val="004376B0"/>
    <w:rsid w:val="00437B39"/>
    <w:rsid w:val="0044142F"/>
    <w:rsid w:val="00443502"/>
    <w:rsid w:val="00444EB8"/>
    <w:rsid w:val="004508A9"/>
    <w:rsid w:val="0045113A"/>
    <w:rsid w:val="00451B3B"/>
    <w:rsid w:val="00453507"/>
    <w:rsid w:val="004540B4"/>
    <w:rsid w:val="00454B6C"/>
    <w:rsid w:val="00455B87"/>
    <w:rsid w:val="004560BB"/>
    <w:rsid w:val="00456210"/>
    <w:rsid w:val="00456A92"/>
    <w:rsid w:val="00457F1C"/>
    <w:rsid w:val="00462967"/>
    <w:rsid w:val="004630C4"/>
    <w:rsid w:val="00464473"/>
    <w:rsid w:val="0046496F"/>
    <w:rsid w:val="0046534C"/>
    <w:rsid w:val="00470F7B"/>
    <w:rsid w:val="00474533"/>
    <w:rsid w:val="0047597B"/>
    <w:rsid w:val="0047629E"/>
    <w:rsid w:val="004770EB"/>
    <w:rsid w:val="004801D8"/>
    <w:rsid w:val="0048052D"/>
    <w:rsid w:val="0048129A"/>
    <w:rsid w:val="00481C5E"/>
    <w:rsid w:val="00481D2A"/>
    <w:rsid w:val="00483214"/>
    <w:rsid w:val="004903ED"/>
    <w:rsid w:val="00491EB9"/>
    <w:rsid w:val="00492F00"/>
    <w:rsid w:val="00493FE6"/>
    <w:rsid w:val="004952BB"/>
    <w:rsid w:val="0049536D"/>
    <w:rsid w:val="00497168"/>
    <w:rsid w:val="004972DC"/>
    <w:rsid w:val="004A21AD"/>
    <w:rsid w:val="004A3815"/>
    <w:rsid w:val="004A54E4"/>
    <w:rsid w:val="004A6A7F"/>
    <w:rsid w:val="004B1E99"/>
    <w:rsid w:val="004B442E"/>
    <w:rsid w:val="004B46E5"/>
    <w:rsid w:val="004B6A93"/>
    <w:rsid w:val="004C0416"/>
    <w:rsid w:val="004C095F"/>
    <w:rsid w:val="004C1ACD"/>
    <w:rsid w:val="004C3490"/>
    <w:rsid w:val="004C4190"/>
    <w:rsid w:val="004C52C1"/>
    <w:rsid w:val="004C5477"/>
    <w:rsid w:val="004D054D"/>
    <w:rsid w:val="004D1C8C"/>
    <w:rsid w:val="004D2D2F"/>
    <w:rsid w:val="004D5040"/>
    <w:rsid w:val="004D69D7"/>
    <w:rsid w:val="004D772D"/>
    <w:rsid w:val="004E03F3"/>
    <w:rsid w:val="004E06EA"/>
    <w:rsid w:val="004E150C"/>
    <w:rsid w:val="004E2ACD"/>
    <w:rsid w:val="004E2E8C"/>
    <w:rsid w:val="004E3DBB"/>
    <w:rsid w:val="004E43E5"/>
    <w:rsid w:val="004E6152"/>
    <w:rsid w:val="004E6FB8"/>
    <w:rsid w:val="004F19DA"/>
    <w:rsid w:val="004F1B08"/>
    <w:rsid w:val="004F280F"/>
    <w:rsid w:val="004F286C"/>
    <w:rsid w:val="004F290A"/>
    <w:rsid w:val="004F3B16"/>
    <w:rsid w:val="004F6799"/>
    <w:rsid w:val="004F733B"/>
    <w:rsid w:val="004F7565"/>
    <w:rsid w:val="00501C27"/>
    <w:rsid w:val="00502AF7"/>
    <w:rsid w:val="005049C4"/>
    <w:rsid w:val="00505CAA"/>
    <w:rsid w:val="00506004"/>
    <w:rsid w:val="005105C0"/>
    <w:rsid w:val="00510A29"/>
    <w:rsid w:val="005111C8"/>
    <w:rsid w:val="0051308F"/>
    <w:rsid w:val="00513A83"/>
    <w:rsid w:val="005162DD"/>
    <w:rsid w:val="00516886"/>
    <w:rsid w:val="00521480"/>
    <w:rsid w:val="00522F82"/>
    <w:rsid w:val="00523D57"/>
    <w:rsid w:val="00524AFA"/>
    <w:rsid w:val="00527AA0"/>
    <w:rsid w:val="00530363"/>
    <w:rsid w:val="00531D6C"/>
    <w:rsid w:val="005321F0"/>
    <w:rsid w:val="00532A76"/>
    <w:rsid w:val="005332CB"/>
    <w:rsid w:val="005343CD"/>
    <w:rsid w:val="00534A7F"/>
    <w:rsid w:val="005356F5"/>
    <w:rsid w:val="005357C9"/>
    <w:rsid w:val="005379A4"/>
    <w:rsid w:val="005379E9"/>
    <w:rsid w:val="00541335"/>
    <w:rsid w:val="00541571"/>
    <w:rsid w:val="005415BD"/>
    <w:rsid w:val="00541642"/>
    <w:rsid w:val="005417B9"/>
    <w:rsid w:val="00542E14"/>
    <w:rsid w:val="00544B9C"/>
    <w:rsid w:val="00544EFE"/>
    <w:rsid w:val="00544FBA"/>
    <w:rsid w:val="005451EE"/>
    <w:rsid w:val="00546775"/>
    <w:rsid w:val="00551E9B"/>
    <w:rsid w:val="0055213F"/>
    <w:rsid w:val="005523A8"/>
    <w:rsid w:val="00552A37"/>
    <w:rsid w:val="00552D21"/>
    <w:rsid w:val="00552D9E"/>
    <w:rsid w:val="00553A6C"/>
    <w:rsid w:val="0055499D"/>
    <w:rsid w:val="00554DB6"/>
    <w:rsid w:val="00555193"/>
    <w:rsid w:val="005554F2"/>
    <w:rsid w:val="00557078"/>
    <w:rsid w:val="0055713C"/>
    <w:rsid w:val="00557EE2"/>
    <w:rsid w:val="00561EEE"/>
    <w:rsid w:val="00562A28"/>
    <w:rsid w:val="00565969"/>
    <w:rsid w:val="005675F5"/>
    <w:rsid w:val="00570B21"/>
    <w:rsid w:val="0057146F"/>
    <w:rsid w:val="00571784"/>
    <w:rsid w:val="0057264B"/>
    <w:rsid w:val="0057310B"/>
    <w:rsid w:val="0057385F"/>
    <w:rsid w:val="00573D10"/>
    <w:rsid w:val="00576160"/>
    <w:rsid w:val="005767B0"/>
    <w:rsid w:val="00576B7F"/>
    <w:rsid w:val="00577908"/>
    <w:rsid w:val="00577C78"/>
    <w:rsid w:val="0058132C"/>
    <w:rsid w:val="00586799"/>
    <w:rsid w:val="00587423"/>
    <w:rsid w:val="00591621"/>
    <w:rsid w:val="00591B16"/>
    <w:rsid w:val="0059405B"/>
    <w:rsid w:val="005954F3"/>
    <w:rsid w:val="00595B6B"/>
    <w:rsid w:val="00596091"/>
    <w:rsid w:val="0059638D"/>
    <w:rsid w:val="00596C98"/>
    <w:rsid w:val="00596CD7"/>
    <w:rsid w:val="00597802"/>
    <w:rsid w:val="00597A10"/>
    <w:rsid w:val="005A07A9"/>
    <w:rsid w:val="005A2568"/>
    <w:rsid w:val="005A2B09"/>
    <w:rsid w:val="005A4B61"/>
    <w:rsid w:val="005A4C1C"/>
    <w:rsid w:val="005A4F3B"/>
    <w:rsid w:val="005A5D3F"/>
    <w:rsid w:val="005A5E5B"/>
    <w:rsid w:val="005B0444"/>
    <w:rsid w:val="005B2F65"/>
    <w:rsid w:val="005B3CBD"/>
    <w:rsid w:val="005B4283"/>
    <w:rsid w:val="005B59AF"/>
    <w:rsid w:val="005B750C"/>
    <w:rsid w:val="005C18F9"/>
    <w:rsid w:val="005C258E"/>
    <w:rsid w:val="005C293E"/>
    <w:rsid w:val="005C3622"/>
    <w:rsid w:val="005C3A52"/>
    <w:rsid w:val="005C509D"/>
    <w:rsid w:val="005D0002"/>
    <w:rsid w:val="005D0481"/>
    <w:rsid w:val="005D0E5A"/>
    <w:rsid w:val="005D1D2A"/>
    <w:rsid w:val="005D20B1"/>
    <w:rsid w:val="005D2625"/>
    <w:rsid w:val="005D3152"/>
    <w:rsid w:val="005D41B2"/>
    <w:rsid w:val="005D4828"/>
    <w:rsid w:val="005D502F"/>
    <w:rsid w:val="005D5BC2"/>
    <w:rsid w:val="005D5E58"/>
    <w:rsid w:val="005D6C87"/>
    <w:rsid w:val="005D7476"/>
    <w:rsid w:val="005E2ABD"/>
    <w:rsid w:val="005E2E01"/>
    <w:rsid w:val="005E4763"/>
    <w:rsid w:val="005E4975"/>
    <w:rsid w:val="005E5759"/>
    <w:rsid w:val="005E60DB"/>
    <w:rsid w:val="005E6D45"/>
    <w:rsid w:val="005F0B43"/>
    <w:rsid w:val="005F1C3F"/>
    <w:rsid w:val="005F2024"/>
    <w:rsid w:val="005F2AD7"/>
    <w:rsid w:val="005F32B4"/>
    <w:rsid w:val="005F43FC"/>
    <w:rsid w:val="005F6017"/>
    <w:rsid w:val="005F642D"/>
    <w:rsid w:val="005F7B4F"/>
    <w:rsid w:val="005F7F62"/>
    <w:rsid w:val="00601722"/>
    <w:rsid w:val="00601ADF"/>
    <w:rsid w:val="00602118"/>
    <w:rsid w:val="00603CA9"/>
    <w:rsid w:val="00604B15"/>
    <w:rsid w:val="006105C0"/>
    <w:rsid w:val="0061080D"/>
    <w:rsid w:val="00610959"/>
    <w:rsid w:val="00611878"/>
    <w:rsid w:val="00611BAA"/>
    <w:rsid w:val="0061485E"/>
    <w:rsid w:val="00614DBB"/>
    <w:rsid w:val="006160B3"/>
    <w:rsid w:val="00616143"/>
    <w:rsid w:val="006164D2"/>
    <w:rsid w:val="0061780C"/>
    <w:rsid w:val="00617C6A"/>
    <w:rsid w:val="00617F29"/>
    <w:rsid w:val="006223E6"/>
    <w:rsid w:val="006227E2"/>
    <w:rsid w:val="00622A31"/>
    <w:rsid w:val="00622CFB"/>
    <w:rsid w:val="006234A7"/>
    <w:rsid w:val="00624F22"/>
    <w:rsid w:val="00625710"/>
    <w:rsid w:val="00626025"/>
    <w:rsid w:val="00626BF0"/>
    <w:rsid w:val="00634620"/>
    <w:rsid w:val="00634B0D"/>
    <w:rsid w:val="006365E8"/>
    <w:rsid w:val="00636EE7"/>
    <w:rsid w:val="00637278"/>
    <w:rsid w:val="00641A96"/>
    <w:rsid w:val="00643649"/>
    <w:rsid w:val="00645880"/>
    <w:rsid w:val="00645DEF"/>
    <w:rsid w:val="00647034"/>
    <w:rsid w:val="00647FB8"/>
    <w:rsid w:val="00650A11"/>
    <w:rsid w:val="00650D45"/>
    <w:rsid w:val="00651D36"/>
    <w:rsid w:val="0065247A"/>
    <w:rsid w:val="00652D25"/>
    <w:rsid w:val="00654DBF"/>
    <w:rsid w:val="00654F96"/>
    <w:rsid w:val="00657C24"/>
    <w:rsid w:val="00657C6D"/>
    <w:rsid w:val="006602BA"/>
    <w:rsid w:val="00660F9C"/>
    <w:rsid w:val="00661483"/>
    <w:rsid w:val="00662FA1"/>
    <w:rsid w:val="006635E4"/>
    <w:rsid w:val="00663D1F"/>
    <w:rsid w:val="0066436F"/>
    <w:rsid w:val="006644D1"/>
    <w:rsid w:val="00664CDA"/>
    <w:rsid w:val="00664F98"/>
    <w:rsid w:val="00665BF8"/>
    <w:rsid w:val="00670BAE"/>
    <w:rsid w:val="00672FFB"/>
    <w:rsid w:val="00675850"/>
    <w:rsid w:val="00675F6F"/>
    <w:rsid w:val="00676042"/>
    <w:rsid w:val="00676518"/>
    <w:rsid w:val="00677609"/>
    <w:rsid w:val="00681E22"/>
    <w:rsid w:val="00682FC0"/>
    <w:rsid w:val="0068375E"/>
    <w:rsid w:val="00684E3E"/>
    <w:rsid w:val="00686F48"/>
    <w:rsid w:val="0069050E"/>
    <w:rsid w:val="00692472"/>
    <w:rsid w:val="00692830"/>
    <w:rsid w:val="00692D2D"/>
    <w:rsid w:val="00693D53"/>
    <w:rsid w:val="00694316"/>
    <w:rsid w:val="00694415"/>
    <w:rsid w:val="006956C8"/>
    <w:rsid w:val="00697221"/>
    <w:rsid w:val="00697EFC"/>
    <w:rsid w:val="006A0252"/>
    <w:rsid w:val="006A10BE"/>
    <w:rsid w:val="006A3906"/>
    <w:rsid w:val="006A3B6A"/>
    <w:rsid w:val="006A3F41"/>
    <w:rsid w:val="006A44E0"/>
    <w:rsid w:val="006A4886"/>
    <w:rsid w:val="006A50BB"/>
    <w:rsid w:val="006A5957"/>
    <w:rsid w:val="006A72BF"/>
    <w:rsid w:val="006A7A71"/>
    <w:rsid w:val="006B18B2"/>
    <w:rsid w:val="006B31D0"/>
    <w:rsid w:val="006B3C51"/>
    <w:rsid w:val="006B49B5"/>
    <w:rsid w:val="006B6F66"/>
    <w:rsid w:val="006B7828"/>
    <w:rsid w:val="006B7877"/>
    <w:rsid w:val="006C028D"/>
    <w:rsid w:val="006C05EC"/>
    <w:rsid w:val="006C2427"/>
    <w:rsid w:val="006C3908"/>
    <w:rsid w:val="006C3935"/>
    <w:rsid w:val="006C58DF"/>
    <w:rsid w:val="006C6E6A"/>
    <w:rsid w:val="006C7DC8"/>
    <w:rsid w:val="006D1A82"/>
    <w:rsid w:val="006D5C1A"/>
    <w:rsid w:val="006D5C1E"/>
    <w:rsid w:val="006D6601"/>
    <w:rsid w:val="006D6D85"/>
    <w:rsid w:val="006E16C2"/>
    <w:rsid w:val="006E1A4F"/>
    <w:rsid w:val="006E218D"/>
    <w:rsid w:val="006E32A8"/>
    <w:rsid w:val="006E37B4"/>
    <w:rsid w:val="006E4A13"/>
    <w:rsid w:val="006E504C"/>
    <w:rsid w:val="006F2275"/>
    <w:rsid w:val="006F2A09"/>
    <w:rsid w:val="006F4335"/>
    <w:rsid w:val="006F5494"/>
    <w:rsid w:val="00701283"/>
    <w:rsid w:val="00701B06"/>
    <w:rsid w:val="007023AA"/>
    <w:rsid w:val="00703395"/>
    <w:rsid w:val="007038E8"/>
    <w:rsid w:val="007039F5"/>
    <w:rsid w:val="00704261"/>
    <w:rsid w:val="00704A4A"/>
    <w:rsid w:val="00704DE6"/>
    <w:rsid w:val="007051F5"/>
    <w:rsid w:val="00706D8F"/>
    <w:rsid w:val="007070DC"/>
    <w:rsid w:val="0071113D"/>
    <w:rsid w:val="00711854"/>
    <w:rsid w:val="00712977"/>
    <w:rsid w:val="007138D0"/>
    <w:rsid w:val="007153C0"/>
    <w:rsid w:val="0071624E"/>
    <w:rsid w:val="007218B9"/>
    <w:rsid w:val="007219ED"/>
    <w:rsid w:val="00725867"/>
    <w:rsid w:val="00725D44"/>
    <w:rsid w:val="00726194"/>
    <w:rsid w:val="00727E0D"/>
    <w:rsid w:val="00730F7C"/>
    <w:rsid w:val="00731EBB"/>
    <w:rsid w:val="0073321B"/>
    <w:rsid w:val="007342EA"/>
    <w:rsid w:val="00734F26"/>
    <w:rsid w:val="00736102"/>
    <w:rsid w:val="00736161"/>
    <w:rsid w:val="007406E2"/>
    <w:rsid w:val="0074110D"/>
    <w:rsid w:val="00743686"/>
    <w:rsid w:val="007473BC"/>
    <w:rsid w:val="0075094F"/>
    <w:rsid w:val="00753822"/>
    <w:rsid w:val="00753864"/>
    <w:rsid w:val="00756505"/>
    <w:rsid w:val="00756A3B"/>
    <w:rsid w:val="007577C9"/>
    <w:rsid w:val="00760603"/>
    <w:rsid w:val="0076095F"/>
    <w:rsid w:val="00760EC8"/>
    <w:rsid w:val="007621B1"/>
    <w:rsid w:val="007628B6"/>
    <w:rsid w:val="00763636"/>
    <w:rsid w:val="007646ED"/>
    <w:rsid w:val="0077025F"/>
    <w:rsid w:val="00770793"/>
    <w:rsid w:val="007722C3"/>
    <w:rsid w:val="00773A41"/>
    <w:rsid w:val="007748C6"/>
    <w:rsid w:val="00775CE7"/>
    <w:rsid w:val="007832AA"/>
    <w:rsid w:val="0078512D"/>
    <w:rsid w:val="00785895"/>
    <w:rsid w:val="00790581"/>
    <w:rsid w:val="007907FA"/>
    <w:rsid w:val="007911F1"/>
    <w:rsid w:val="00791CC1"/>
    <w:rsid w:val="007926A2"/>
    <w:rsid w:val="0079403D"/>
    <w:rsid w:val="007948D2"/>
    <w:rsid w:val="007958C8"/>
    <w:rsid w:val="007A2809"/>
    <w:rsid w:val="007A3371"/>
    <w:rsid w:val="007A3AE3"/>
    <w:rsid w:val="007A3C52"/>
    <w:rsid w:val="007A43A4"/>
    <w:rsid w:val="007A519B"/>
    <w:rsid w:val="007A5DD4"/>
    <w:rsid w:val="007A5E4D"/>
    <w:rsid w:val="007A6719"/>
    <w:rsid w:val="007A6C0F"/>
    <w:rsid w:val="007A7940"/>
    <w:rsid w:val="007B0144"/>
    <w:rsid w:val="007B15A4"/>
    <w:rsid w:val="007B44A0"/>
    <w:rsid w:val="007B5CBB"/>
    <w:rsid w:val="007B63D1"/>
    <w:rsid w:val="007C00AC"/>
    <w:rsid w:val="007C5111"/>
    <w:rsid w:val="007C716B"/>
    <w:rsid w:val="007C7920"/>
    <w:rsid w:val="007C7D09"/>
    <w:rsid w:val="007D1DB5"/>
    <w:rsid w:val="007D2383"/>
    <w:rsid w:val="007D23A4"/>
    <w:rsid w:val="007D3B73"/>
    <w:rsid w:val="007D5B69"/>
    <w:rsid w:val="007D7EBB"/>
    <w:rsid w:val="007E1B05"/>
    <w:rsid w:val="007E2B0F"/>
    <w:rsid w:val="007E4CA6"/>
    <w:rsid w:val="007E64A1"/>
    <w:rsid w:val="007E672C"/>
    <w:rsid w:val="007F0A01"/>
    <w:rsid w:val="007F1406"/>
    <w:rsid w:val="007F2616"/>
    <w:rsid w:val="007F2E38"/>
    <w:rsid w:val="007F3135"/>
    <w:rsid w:val="007F31C8"/>
    <w:rsid w:val="007F3949"/>
    <w:rsid w:val="007F5684"/>
    <w:rsid w:val="007F5B3F"/>
    <w:rsid w:val="007F68CB"/>
    <w:rsid w:val="007F6900"/>
    <w:rsid w:val="007F71A9"/>
    <w:rsid w:val="007F772C"/>
    <w:rsid w:val="007F7A26"/>
    <w:rsid w:val="007F7C41"/>
    <w:rsid w:val="0080368E"/>
    <w:rsid w:val="00805968"/>
    <w:rsid w:val="00805BAD"/>
    <w:rsid w:val="00807FB1"/>
    <w:rsid w:val="00812483"/>
    <w:rsid w:val="00815D9D"/>
    <w:rsid w:val="008160EA"/>
    <w:rsid w:val="00816692"/>
    <w:rsid w:val="008230A4"/>
    <w:rsid w:val="0082485F"/>
    <w:rsid w:val="00825550"/>
    <w:rsid w:val="00826561"/>
    <w:rsid w:val="008266F7"/>
    <w:rsid w:val="00830E89"/>
    <w:rsid w:val="00832B45"/>
    <w:rsid w:val="00833124"/>
    <w:rsid w:val="00833900"/>
    <w:rsid w:val="0083455C"/>
    <w:rsid w:val="00834F98"/>
    <w:rsid w:val="00835903"/>
    <w:rsid w:val="00836B2C"/>
    <w:rsid w:val="008371F6"/>
    <w:rsid w:val="00840581"/>
    <w:rsid w:val="00842030"/>
    <w:rsid w:val="008430B5"/>
    <w:rsid w:val="00844551"/>
    <w:rsid w:val="00844DFE"/>
    <w:rsid w:val="00845880"/>
    <w:rsid w:val="00845A9A"/>
    <w:rsid w:val="00850962"/>
    <w:rsid w:val="00851830"/>
    <w:rsid w:val="00855C2A"/>
    <w:rsid w:val="008577C3"/>
    <w:rsid w:val="00860433"/>
    <w:rsid w:val="0086044D"/>
    <w:rsid w:val="0086090B"/>
    <w:rsid w:val="008621D1"/>
    <w:rsid w:val="008626A2"/>
    <w:rsid w:val="0086381D"/>
    <w:rsid w:val="008646BC"/>
    <w:rsid w:val="008653B3"/>
    <w:rsid w:val="00865792"/>
    <w:rsid w:val="0086613D"/>
    <w:rsid w:val="00867A3E"/>
    <w:rsid w:val="00870820"/>
    <w:rsid w:val="00875F39"/>
    <w:rsid w:val="0087791E"/>
    <w:rsid w:val="00882390"/>
    <w:rsid w:val="00883E85"/>
    <w:rsid w:val="0088427F"/>
    <w:rsid w:val="00885511"/>
    <w:rsid w:val="00885F88"/>
    <w:rsid w:val="00892DE0"/>
    <w:rsid w:val="00893252"/>
    <w:rsid w:val="00893724"/>
    <w:rsid w:val="00895471"/>
    <w:rsid w:val="0089701E"/>
    <w:rsid w:val="00897F15"/>
    <w:rsid w:val="008A0B6C"/>
    <w:rsid w:val="008A15E8"/>
    <w:rsid w:val="008A1AE8"/>
    <w:rsid w:val="008A47A4"/>
    <w:rsid w:val="008A4DFB"/>
    <w:rsid w:val="008A4FFC"/>
    <w:rsid w:val="008A728E"/>
    <w:rsid w:val="008B2828"/>
    <w:rsid w:val="008B2B73"/>
    <w:rsid w:val="008B2C8E"/>
    <w:rsid w:val="008B42F3"/>
    <w:rsid w:val="008B7E66"/>
    <w:rsid w:val="008C040F"/>
    <w:rsid w:val="008C157B"/>
    <w:rsid w:val="008C222A"/>
    <w:rsid w:val="008C31DA"/>
    <w:rsid w:val="008C356D"/>
    <w:rsid w:val="008C43D7"/>
    <w:rsid w:val="008C4E0C"/>
    <w:rsid w:val="008C5C2E"/>
    <w:rsid w:val="008C7353"/>
    <w:rsid w:val="008C7CBE"/>
    <w:rsid w:val="008D13DC"/>
    <w:rsid w:val="008D2EB7"/>
    <w:rsid w:val="008D34DA"/>
    <w:rsid w:val="008D7B06"/>
    <w:rsid w:val="008E14AA"/>
    <w:rsid w:val="008E1F7B"/>
    <w:rsid w:val="008E259D"/>
    <w:rsid w:val="008E3668"/>
    <w:rsid w:val="008E4F23"/>
    <w:rsid w:val="008E51E3"/>
    <w:rsid w:val="008E66F7"/>
    <w:rsid w:val="008E7660"/>
    <w:rsid w:val="008F240C"/>
    <w:rsid w:val="008F34BC"/>
    <w:rsid w:val="008F5228"/>
    <w:rsid w:val="008F5813"/>
    <w:rsid w:val="008F6C09"/>
    <w:rsid w:val="008F7EC2"/>
    <w:rsid w:val="0090013B"/>
    <w:rsid w:val="00904905"/>
    <w:rsid w:val="00906133"/>
    <w:rsid w:val="009107BE"/>
    <w:rsid w:val="00910AB5"/>
    <w:rsid w:val="00914BF5"/>
    <w:rsid w:val="00914D28"/>
    <w:rsid w:val="009157B2"/>
    <w:rsid w:val="00915B21"/>
    <w:rsid w:val="00915DD0"/>
    <w:rsid w:val="009168B6"/>
    <w:rsid w:val="00917E52"/>
    <w:rsid w:val="00920E30"/>
    <w:rsid w:val="0092111C"/>
    <w:rsid w:val="009216F5"/>
    <w:rsid w:val="009244EB"/>
    <w:rsid w:val="009254F4"/>
    <w:rsid w:val="00925CBC"/>
    <w:rsid w:val="00926D8B"/>
    <w:rsid w:val="009274B5"/>
    <w:rsid w:val="0092794E"/>
    <w:rsid w:val="009340D7"/>
    <w:rsid w:val="00934447"/>
    <w:rsid w:val="00934B2B"/>
    <w:rsid w:val="0093597F"/>
    <w:rsid w:val="00941780"/>
    <w:rsid w:val="00943BB7"/>
    <w:rsid w:val="0094404A"/>
    <w:rsid w:val="00944A5A"/>
    <w:rsid w:val="009450A3"/>
    <w:rsid w:val="0094522F"/>
    <w:rsid w:val="0094795F"/>
    <w:rsid w:val="009535EA"/>
    <w:rsid w:val="00953DB8"/>
    <w:rsid w:val="009549A6"/>
    <w:rsid w:val="00955041"/>
    <w:rsid w:val="00955E63"/>
    <w:rsid w:val="00956702"/>
    <w:rsid w:val="009577D7"/>
    <w:rsid w:val="009579E2"/>
    <w:rsid w:val="00957DEB"/>
    <w:rsid w:val="0096195F"/>
    <w:rsid w:val="00964558"/>
    <w:rsid w:val="00966117"/>
    <w:rsid w:val="009664DD"/>
    <w:rsid w:val="0097058B"/>
    <w:rsid w:val="0097129C"/>
    <w:rsid w:val="00971A6A"/>
    <w:rsid w:val="009746F6"/>
    <w:rsid w:val="00974A3C"/>
    <w:rsid w:val="0097559D"/>
    <w:rsid w:val="00980AF0"/>
    <w:rsid w:val="0098258A"/>
    <w:rsid w:val="00985C98"/>
    <w:rsid w:val="0098638B"/>
    <w:rsid w:val="009863F0"/>
    <w:rsid w:val="009872E1"/>
    <w:rsid w:val="0099012C"/>
    <w:rsid w:val="009907B3"/>
    <w:rsid w:val="00992B98"/>
    <w:rsid w:val="00997677"/>
    <w:rsid w:val="009A03D2"/>
    <w:rsid w:val="009A0664"/>
    <w:rsid w:val="009A1237"/>
    <w:rsid w:val="009A1BF8"/>
    <w:rsid w:val="009A2251"/>
    <w:rsid w:val="009A5B9D"/>
    <w:rsid w:val="009B01E9"/>
    <w:rsid w:val="009B1084"/>
    <w:rsid w:val="009B1CE1"/>
    <w:rsid w:val="009B2828"/>
    <w:rsid w:val="009B3EFA"/>
    <w:rsid w:val="009B475A"/>
    <w:rsid w:val="009B50D5"/>
    <w:rsid w:val="009B7C27"/>
    <w:rsid w:val="009C078D"/>
    <w:rsid w:val="009C0B92"/>
    <w:rsid w:val="009C2148"/>
    <w:rsid w:val="009C37E8"/>
    <w:rsid w:val="009C56F6"/>
    <w:rsid w:val="009C5E10"/>
    <w:rsid w:val="009C614D"/>
    <w:rsid w:val="009C6626"/>
    <w:rsid w:val="009D0371"/>
    <w:rsid w:val="009D2DAF"/>
    <w:rsid w:val="009D30E2"/>
    <w:rsid w:val="009D5888"/>
    <w:rsid w:val="009D6256"/>
    <w:rsid w:val="009D670E"/>
    <w:rsid w:val="009E1407"/>
    <w:rsid w:val="009E3AB4"/>
    <w:rsid w:val="009E514D"/>
    <w:rsid w:val="009E5158"/>
    <w:rsid w:val="009E710E"/>
    <w:rsid w:val="009E7A9E"/>
    <w:rsid w:val="009F0234"/>
    <w:rsid w:val="009F02EA"/>
    <w:rsid w:val="009F1DCF"/>
    <w:rsid w:val="009F2BCB"/>
    <w:rsid w:val="009F4BB4"/>
    <w:rsid w:val="009F56DD"/>
    <w:rsid w:val="009F700F"/>
    <w:rsid w:val="00A001C5"/>
    <w:rsid w:val="00A002BD"/>
    <w:rsid w:val="00A01461"/>
    <w:rsid w:val="00A026C2"/>
    <w:rsid w:val="00A02D22"/>
    <w:rsid w:val="00A03015"/>
    <w:rsid w:val="00A03252"/>
    <w:rsid w:val="00A042AE"/>
    <w:rsid w:val="00A057DC"/>
    <w:rsid w:val="00A06ECD"/>
    <w:rsid w:val="00A1237C"/>
    <w:rsid w:val="00A1307C"/>
    <w:rsid w:val="00A13EEE"/>
    <w:rsid w:val="00A16DA1"/>
    <w:rsid w:val="00A16E2C"/>
    <w:rsid w:val="00A17294"/>
    <w:rsid w:val="00A20444"/>
    <w:rsid w:val="00A2183A"/>
    <w:rsid w:val="00A21EDC"/>
    <w:rsid w:val="00A23552"/>
    <w:rsid w:val="00A23F08"/>
    <w:rsid w:val="00A2469C"/>
    <w:rsid w:val="00A24BCD"/>
    <w:rsid w:val="00A2579F"/>
    <w:rsid w:val="00A25A29"/>
    <w:rsid w:val="00A2756C"/>
    <w:rsid w:val="00A27943"/>
    <w:rsid w:val="00A27C1E"/>
    <w:rsid w:val="00A30624"/>
    <w:rsid w:val="00A3160F"/>
    <w:rsid w:val="00A329CA"/>
    <w:rsid w:val="00A32C37"/>
    <w:rsid w:val="00A33C1E"/>
    <w:rsid w:val="00A33F54"/>
    <w:rsid w:val="00A345FD"/>
    <w:rsid w:val="00A35316"/>
    <w:rsid w:val="00A40EF6"/>
    <w:rsid w:val="00A4137C"/>
    <w:rsid w:val="00A4239F"/>
    <w:rsid w:val="00A432DE"/>
    <w:rsid w:val="00A44E6C"/>
    <w:rsid w:val="00A45C30"/>
    <w:rsid w:val="00A46E84"/>
    <w:rsid w:val="00A477B1"/>
    <w:rsid w:val="00A5084F"/>
    <w:rsid w:val="00A5379E"/>
    <w:rsid w:val="00A54118"/>
    <w:rsid w:val="00A56590"/>
    <w:rsid w:val="00A56A0A"/>
    <w:rsid w:val="00A613D2"/>
    <w:rsid w:val="00A62348"/>
    <w:rsid w:val="00A624CC"/>
    <w:rsid w:val="00A63F63"/>
    <w:rsid w:val="00A66178"/>
    <w:rsid w:val="00A666E3"/>
    <w:rsid w:val="00A67240"/>
    <w:rsid w:val="00A72AE4"/>
    <w:rsid w:val="00A73EC5"/>
    <w:rsid w:val="00A745BC"/>
    <w:rsid w:val="00A75B4E"/>
    <w:rsid w:val="00A76B93"/>
    <w:rsid w:val="00A771C7"/>
    <w:rsid w:val="00A77284"/>
    <w:rsid w:val="00A80126"/>
    <w:rsid w:val="00A82441"/>
    <w:rsid w:val="00A860CA"/>
    <w:rsid w:val="00A86549"/>
    <w:rsid w:val="00A866E9"/>
    <w:rsid w:val="00A8752C"/>
    <w:rsid w:val="00A878A8"/>
    <w:rsid w:val="00A90772"/>
    <w:rsid w:val="00A92093"/>
    <w:rsid w:val="00A92437"/>
    <w:rsid w:val="00A92695"/>
    <w:rsid w:val="00A928A2"/>
    <w:rsid w:val="00A93D1E"/>
    <w:rsid w:val="00A94187"/>
    <w:rsid w:val="00A94376"/>
    <w:rsid w:val="00A943D6"/>
    <w:rsid w:val="00A96262"/>
    <w:rsid w:val="00A96CD6"/>
    <w:rsid w:val="00A97A0D"/>
    <w:rsid w:val="00AA29E4"/>
    <w:rsid w:val="00AA2E00"/>
    <w:rsid w:val="00AA5419"/>
    <w:rsid w:val="00AA6214"/>
    <w:rsid w:val="00AA6778"/>
    <w:rsid w:val="00AB32CF"/>
    <w:rsid w:val="00AB3C70"/>
    <w:rsid w:val="00AB450E"/>
    <w:rsid w:val="00AB4B37"/>
    <w:rsid w:val="00AB4BFD"/>
    <w:rsid w:val="00AB61C5"/>
    <w:rsid w:val="00AB74D8"/>
    <w:rsid w:val="00AC135D"/>
    <w:rsid w:val="00AC1531"/>
    <w:rsid w:val="00AC1F01"/>
    <w:rsid w:val="00AC4914"/>
    <w:rsid w:val="00AC57FB"/>
    <w:rsid w:val="00AC656E"/>
    <w:rsid w:val="00AC7F24"/>
    <w:rsid w:val="00AD2700"/>
    <w:rsid w:val="00AD39AD"/>
    <w:rsid w:val="00AD3E6A"/>
    <w:rsid w:val="00AD7DEA"/>
    <w:rsid w:val="00AE084B"/>
    <w:rsid w:val="00AE08F4"/>
    <w:rsid w:val="00AE0B66"/>
    <w:rsid w:val="00AE0CBB"/>
    <w:rsid w:val="00AE2342"/>
    <w:rsid w:val="00AE469E"/>
    <w:rsid w:val="00AE58A2"/>
    <w:rsid w:val="00AE6022"/>
    <w:rsid w:val="00AE7002"/>
    <w:rsid w:val="00AF094C"/>
    <w:rsid w:val="00AF16B8"/>
    <w:rsid w:val="00AF1F76"/>
    <w:rsid w:val="00AF26DE"/>
    <w:rsid w:val="00AF300C"/>
    <w:rsid w:val="00AF37E3"/>
    <w:rsid w:val="00AF4125"/>
    <w:rsid w:val="00AF59AA"/>
    <w:rsid w:val="00AF6F8C"/>
    <w:rsid w:val="00AF7104"/>
    <w:rsid w:val="00B00915"/>
    <w:rsid w:val="00B040D6"/>
    <w:rsid w:val="00B05335"/>
    <w:rsid w:val="00B05AF8"/>
    <w:rsid w:val="00B05F22"/>
    <w:rsid w:val="00B071F7"/>
    <w:rsid w:val="00B11B49"/>
    <w:rsid w:val="00B13BFC"/>
    <w:rsid w:val="00B14254"/>
    <w:rsid w:val="00B1434F"/>
    <w:rsid w:val="00B14742"/>
    <w:rsid w:val="00B15042"/>
    <w:rsid w:val="00B154FA"/>
    <w:rsid w:val="00B16841"/>
    <w:rsid w:val="00B17326"/>
    <w:rsid w:val="00B20DD7"/>
    <w:rsid w:val="00B236E0"/>
    <w:rsid w:val="00B25DB5"/>
    <w:rsid w:val="00B31049"/>
    <w:rsid w:val="00B34C81"/>
    <w:rsid w:val="00B36A4F"/>
    <w:rsid w:val="00B36B7D"/>
    <w:rsid w:val="00B40E9E"/>
    <w:rsid w:val="00B41473"/>
    <w:rsid w:val="00B42002"/>
    <w:rsid w:val="00B420CE"/>
    <w:rsid w:val="00B42F3C"/>
    <w:rsid w:val="00B44C84"/>
    <w:rsid w:val="00B4584C"/>
    <w:rsid w:val="00B46539"/>
    <w:rsid w:val="00B465DE"/>
    <w:rsid w:val="00B46781"/>
    <w:rsid w:val="00B47395"/>
    <w:rsid w:val="00B504D1"/>
    <w:rsid w:val="00B50BA9"/>
    <w:rsid w:val="00B54AA6"/>
    <w:rsid w:val="00B6080C"/>
    <w:rsid w:val="00B61385"/>
    <w:rsid w:val="00B629FF"/>
    <w:rsid w:val="00B63D7F"/>
    <w:rsid w:val="00B64E14"/>
    <w:rsid w:val="00B65E15"/>
    <w:rsid w:val="00B66965"/>
    <w:rsid w:val="00B66FF9"/>
    <w:rsid w:val="00B674E2"/>
    <w:rsid w:val="00B71DF4"/>
    <w:rsid w:val="00B74A76"/>
    <w:rsid w:val="00B74F5B"/>
    <w:rsid w:val="00B758A7"/>
    <w:rsid w:val="00B75A48"/>
    <w:rsid w:val="00B76DEF"/>
    <w:rsid w:val="00B81C03"/>
    <w:rsid w:val="00B82670"/>
    <w:rsid w:val="00B82FD8"/>
    <w:rsid w:val="00B83081"/>
    <w:rsid w:val="00B8387A"/>
    <w:rsid w:val="00B84A53"/>
    <w:rsid w:val="00B870A1"/>
    <w:rsid w:val="00B900B3"/>
    <w:rsid w:val="00B903E6"/>
    <w:rsid w:val="00B91595"/>
    <w:rsid w:val="00B921CE"/>
    <w:rsid w:val="00B9242C"/>
    <w:rsid w:val="00B92F99"/>
    <w:rsid w:val="00B93D1A"/>
    <w:rsid w:val="00B97B67"/>
    <w:rsid w:val="00BA1448"/>
    <w:rsid w:val="00BA1AE4"/>
    <w:rsid w:val="00BA2AA0"/>
    <w:rsid w:val="00BA2DD7"/>
    <w:rsid w:val="00BA3F07"/>
    <w:rsid w:val="00BA49C4"/>
    <w:rsid w:val="00BA4D5D"/>
    <w:rsid w:val="00BA5915"/>
    <w:rsid w:val="00BB259C"/>
    <w:rsid w:val="00BB27C1"/>
    <w:rsid w:val="00BB2826"/>
    <w:rsid w:val="00BB3CC9"/>
    <w:rsid w:val="00BB4135"/>
    <w:rsid w:val="00BB63C8"/>
    <w:rsid w:val="00BB69B7"/>
    <w:rsid w:val="00BB73AD"/>
    <w:rsid w:val="00BC0E63"/>
    <w:rsid w:val="00BC23D5"/>
    <w:rsid w:val="00BC28A0"/>
    <w:rsid w:val="00BC675C"/>
    <w:rsid w:val="00BC67E9"/>
    <w:rsid w:val="00BC6D29"/>
    <w:rsid w:val="00BD06AA"/>
    <w:rsid w:val="00BD4169"/>
    <w:rsid w:val="00BD424E"/>
    <w:rsid w:val="00BD5BE2"/>
    <w:rsid w:val="00BD75A0"/>
    <w:rsid w:val="00BE17F3"/>
    <w:rsid w:val="00BE3FD4"/>
    <w:rsid w:val="00BE6293"/>
    <w:rsid w:val="00BF158A"/>
    <w:rsid w:val="00BF1897"/>
    <w:rsid w:val="00BF3005"/>
    <w:rsid w:val="00BF31F8"/>
    <w:rsid w:val="00BF34D5"/>
    <w:rsid w:val="00BF3D89"/>
    <w:rsid w:val="00BF61C8"/>
    <w:rsid w:val="00BF7278"/>
    <w:rsid w:val="00C04047"/>
    <w:rsid w:val="00C04917"/>
    <w:rsid w:val="00C06D0C"/>
    <w:rsid w:val="00C06F3A"/>
    <w:rsid w:val="00C1407A"/>
    <w:rsid w:val="00C17A9A"/>
    <w:rsid w:val="00C205D9"/>
    <w:rsid w:val="00C20B6D"/>
    <w:rsid w:val="00C21961"/>
    <w:rsid w:val="00C21DF9"/>
    <w:rsid w:val="00C23371"/>
    <w:rsid w:val="00C26ADC"/>
    <w:rsid w:val="00C27B68"/>
    <w:rsid w:val="00C318CE"/>
    <w:rsid w:val="00C321D9"/>
    <w:rsid w:val="00C32906"/>
    <w:rsid w:val="00C371AA"/>
    <w:rsid w:val="00C37F1A"/>
    <w:rsid w:val="00C405DA"/>
    <w:rsid w:val="00C45532"/>
    <w:rsid w:val="00C457A4"/>
    <w:rsid w:val="00C51026"/>
    <w:rsid w:val="00C51041"/>
    <w:rsid w:val="00C5444B"/>
    <w:rsid w:val="00C54B0D"/>
    <w:rsid w:val="00C56094"/>
    <w:rsid w:val="00C56ED1"/>
    <w:rsid w:val="00C57DA2"/>
    <w:rsid w:val="00C60FEC"/>
    <w:rsid w:val="00C66B59"/>
    <w:rsid w:val="00C6725B"/>
    <w:rsid w:val="00C71E13"/>
    <w:rsid w:val="00C72A1A"/>
    <w:rsid w:val="00C735EF"/>
    <w:rsid w:val="00C7426B"/>
    <w:rsid w:val="00C76892"/>
    <w:rsid w:val="00C76C10"/>
    <w:rsid w:val="00C77764"/>
    <w:rsid w:val="00C8087A"/>
    <w:rsid w:val="00C80928"/>
    <w:rsid w:val="00C824B4"/>
    <w:rsid w:val="00C86035"/>
    <w:rsid w:val="00C90783"/>
    <w:rsid w:val="00C91034"/>
    <w:rsid w:val="00C914B5"/>
    <w:rsid w:val="00C9297D"/>
    <w:rsid w:val="00C92FCC"/>
    <w:rsid w:val="00C93E8B"/>
    <w:rsid w:val="00C94087"/>
    <w:rsid w:val="00C94709"/>
    <w:rsid w:val="00C953F1"/>
    <w:rsid w:val="00C9546E"/>
    <w:rsid w:val="00C967A4"/>
    <w:rsid w:val="00C97508"/>
    <w:rsid w:val="00CA00B2"/>
    <w:rsid w:val="00CA1E5D"/>
    <w:rsid w:val="00CA63B4"/>
    <w:rsid w:val="00CA7986"/>
    <w:rsid w:val="00CB23E5"/>
    <w:rsid w:val="00CB2ED4"/>
    <w:rsid w:val="00CB301E"/>
    <w:rsid w:val="00CB387A"/>
    <w:rsid w:val="00CB39F8"/>
    <w:rsid w:val="00CB54B6"/>
    <w:rsid w:val="00CB57A8"/>
    <w:rsid w:val="00CB73B5"/>
    <w:rsid w:val="00CC01B4"/>
    <w:rsid w:val="00CC0348"/>
    <w:rsid w:val="00CC14D4"/>
    <w:rsid w:val="00CC2B76"/>
    <w:rsid w:val="00CC2FDA"/>
    <w:rsid w:val="00CC4133"/>
    <w:rsid w:val="00CC4615"/>
    <w:rsid w:val="00CC5C9F"/>
    <w:rsid w:val="00CC5D67"/>
    <w:rsid w:val="00CC5F7E"/>
    <w:rsid w:val="00CC73A2"/>
    <w:rsid w:val="00CD04BD"/>
    <w:rsid w:val="00CD15E6"/>
    <w:rsid w:val="00CD3E62"/>
    <w:rsid w:val="00CD4FA4"/>
    <w:rsid w:val="00CD6E12"/>
    <w:rsid w:val="00CD71BC"/>
    <w:rsid w:val="00CE0A1F"/>
    <w:rsid w:val="00CE0BD7"/>
    <w:rsid w:val="00CE0FEA"/>
    <w:rsid w:val="00CE1996"/>
    <w:rsid w:val="00CE1EDB"/>
    <w:rsid w:val="00CE3FE9"/>
    <w:rsid w:val="00CE5128"/>
    <w:rsid w:val="00CE563F"/>
    <w:rsid w:val="00CE57E7"/>
    <w:rsid w:val="00CE5815"/>
    <w:rsid w:val="00CE5FD4"/>
    <w:rsid w:val="00CE66A9"/>
    <w:rsid w:val="00CE7BB2"/>
    <w:rsid w:val="00CF0111"/>
    <w:rsid w:val="00CF02BB"/>
    <w:rsid w:val="00CF0986"/>
    <w:rsid w:val="00CF1D60"/>
    <w:rsid w:val="00CF1F08"/>
    <w:rsid w:val="00CF2639"/>
    <w:rsid w:val="00CF3A18"/>
    <w:rsid w:val="00CF5255"/>
    <w:rsid w:val="00CF60B9"/>
    <w:rsid w:val="00CF6E28"/>
    <w:rsid w:val="00CF7D80"/>
    <w:rsid w:val="00D02AA7"/>
    <w:rsid w:val="00D02E99"/>
    <w:rsid w:val="00D03A9D"/>
    <w:rsid w:val="00D04C97"/>
    <w:rsid w:val="00D054E7"/>
    <w:rsid w:val="00D057AA"/>
    <w:rsid w:val="00D05C61"/>
    <w:rsid w:val="00D078EB"/>
    <w:rsid w:val="00D10B72"/>
    <w:rsid w:val="00D13592"/>
    <w:rsid w:val="00D1475D"/>
    <w:rsid w:val="00D14CAD"/>
    <w:rsid w:val="00D1530E"/>
    <w:rsid w:val="00D15364"/>
    <w:rsid w:val="00D16400"/>
    <w:rsid w:val="00D173C2"/>
    <w:rsid w:val="00D21B41"/>
    <w:rsid w:val="00D22A25"/>
    <w:rsid w:val="00D244BB"/>
    <w:rsid w:val="00D24D65"/>
    <w:rsid w:val="00D2686F"/>
    <w:rsid w:val="00D272C9"/>
    <w:rsid w:val="00D273BC"/>
    <w:rsid w:val="00D3146B"/>
    <w:rsid w:val="00D314A8"/>
    <w:rsid w:val="00D31D06"/>
    <w:rsid w:val="00D32AC1"/>
    <w:rsid w:val="00D33882"/>
    <w:rsid w:val="00D36D0F"/>
    <w:rsid w:val="00D40361"/>
    <w:rsid w:val="00D42AC3"/>
    <w:rsid w:val="00D44652"/>
    <w:rsid w:val="00D47800"/>
    <w:rsid w:val="00D51325"/>
    <w:rsid w:val="00D520E3"/>
    <w:rsid w:val="00D53A18"/>
    <w:rsid w:val="00D54E79"/>
    <w:rsid w:val="00D56098"/>
    <w:rsid w:val="00D5714A"/>
    <w:rsid w:val="00D57866"/>
    <w:rsid w:val="00D617FD"/>
    <w:rsid w:val="00D61BBB"/>
    <w:rsid w:val="00D6298D"/>
    <w:rsid w:val="00D62D55"/>
    <w:rsid w:val="00D6352B"/>
    <w:rsid w:val="00D668C1"/>
    <w:rsid w:val="00D6704F"/>
    <w:rsid w:val="00D71581"/>
    <w:rsid w:val="00D71966"/>
    <w:rsid w:val="00D73D24"/>
    <w:rsid w:val="00D74DC0"/>
    <w:rsid w:val="00D7506D"/>
    <w:rsid w:val="00D75C5B"/>
    <w:rsid w:val="00D76A6A"/>
    <w:rsid w:val="00D772BF"/>
    <w:rsid w:val="00D80524"/>
    <w:rsid w:val="00D80AE1"/>
    <w:rsid w:val="00D8395D"/>
    <w:rsid w:val="00D87664"/>
    <w:rsid w:val="00D91DA0"/>
    <w:rsid w:val="00D92DC0"/>
    <w:rsid w:val="00D92E56"/>
    <w:rsid w:val="00D93C42"/>
    <w:rsid w:val="00D95092"/>
    <w:rsid w:val="00DA0A14"/>
    <w:rsid w:val="00DA0D45"/>
    <w:rsid w:val="00DA20B7"/>
    <w:rsid w:val="00DA2109"/>
    <w:rsid w:val="00DA6322"/>
    <w:rsid w:val="00DB130C"/>
    <w:rsid w:val="00DB2754"/>
    <w:rsid w:val="00DB41AE"/>
    <w:rsid w:val="00DB4CA0"/>
    <w:rsid w:val="00DB5FEE"/>
    <w:rsid w:val="00DB66B8"/>
    <w:rsid w:val="00DB7D31"/>
    <w:rsid w:val="00DC014C"/>
    <w:rsid w:val="00DC0DF2"/>
    <w:rsid w:val="00DC1ACB"/>
    <w:rsid w:val="00DC3DF4"/>
    <w:rsid w:val="00DC457F"/>
    <w:rsid w:val="00DD060E"/>
    <w:rsid w:val="00DD0F83"/>
    <w:rsid w:val="00DD1933"/>
    <w:rsid w:val="00DD218F"/>
    <w:rsid w:val="00DD2B9D"/>
    <w:rsid w:val="00DD407F"/>
    <w:rsid w:val="00DD50C6"/>
    <w:rsid w:val="00DD6809"/>
    <w:rsid w:val="00DD69E7"/>
    <w:rsid w:val="00DD6E1B"/>
    <w:rsid w:val="00DE0231"/>
    <w:rsid w:val="00DE0A06"/>
    <w:rsid w:val="00DE168F"/>
    <w:rsid w:val="00DE37A4"/>
    <w:rsid w:val="00DE4689"/>
    <w:rsid w:val="00DE503B"/>
    <w:rsid w:val="00DE6738"/>
    <w:rsid w:val="00DF12E4"/>
    <w:rsid w:val="00DF1420"/>
    <w:rsid w:val="00DF286C"/>
    <w:rsid w:val="00DF2E36"/>
    <w:rsid w:val="00DF55EA"/>
    <w:rsid w:val="00DF5C6A"/>
    <w:rsid w:val="00DF7C8C"/>
    <w:rsid w:val="00E00278"/>
    <w:rsid w:val="00E011F5"/>
    <w:rsid w:val="00E034D8"/>
    <w:rsid w:val="00E03505"/>
    <w:rsid w:val="00E044CA"/>
    <w:rsid w:val="00E04BC6"/>
    <w:rsid w:val="00E04FE3"/>
    <w:rsid w:val="00E05031"/>
    <w:rsid w:val="00E07147"/>
    <w:rsid w:val="00E112AF"/>
    <w:rsid w:val="00E11AF1"/>
    <w:rsid w:val="00E132A5"/>
    <w:rsid w:val="00E16082"/>
    <w:rsid w:val="00E17BCF"/>
    <w:rsid w:val="00E208AB"/>
    <w:rsid w:val="00E20984"/>
    <w:rsid w:val="00E20C36"/>
    <w:rsid w:val="00E20E33"/>
    <w:rsid w:val="00E21B30"/>
    <w:rsid w:val="00E22A1B"/>
    <w:rsid w:val="00E26170"/>
    <w:rsid w:val="00E2693F"/>
    <w:rsid w:val="00E26A43"/>
    <w:rsid w:val="00E26D55"/>
    <w:rsid w:val="00E2700B"/>
    <w:rsid w:val="00E313B4"/>
    <w:rsid w:val="00E316CF"/>
    <w:rsid w:val="00E318C2"/>
    <w:rsid w:val="00E323B1"/>
    <w:rsid w:val="00E325A8"/>
    <w:rsid w:val="00E353E5"/>
    <w:rsid w:val="00E36E43"/>
    <w:rsid w:val="00E37425"/>
    <w:rsid w:val="00E425BD"/>
    <w:rsid w:val="00E43506"/>
    <w:rsid w:val="00E441DB"/>
    <w:rsid w:val="00E465D3"/>
    <w:rsid w:val="00E46A72"/>
    <w:rsid w:val="00E471D3"/>
    <w:rsid w:val="00E47971"/>
    <w:rsid w:val="00E479EE"/>
    <w:rsid w:val="00E50F15"/>
    <w:rsid w:val="00E523A5"/>
    <w:rsid w:val="00E54384"/>
    <w:rsid w:val="00E54F00"/>
    <w:rsid w:val="00E55B5A"/>
    <w:rsid w:val="00E572B1"/>
    <w:rsid w:val="00E57862"/>
    <w:rsid w:val="00E57B24"/>
    <w:rsid w:val="00E600FA"/>
    <w:rsid w:val="00E62794"/>
    <w:rsid w:val="00E653CD"/>
    <w:rsid w:val="00E6572E"/>
    <w:rsid w:val="00E6621C"/>
    <w:rsid w:val="00E665CD"/>
    <w:rsid w:val="00E66886"/>
    <w:rsid w:val="00E6728C"/>
    <w:rsid w:val="00E67C7A"/>
    <w:rsid w:val="00E71740"/>
    <w:rsid w:val="00E71C29"/>
    <w:rsid w:val="00E74B29"/>
    <w:rsid w:val="00E76BCC"/>
    <w:rsid w:val="00E81434"/>
    <w:rsid w:val="00E8186C"/>
    <w:rsid w:val="00E863C5"/>
    <w:rsid w:val="00E91D5D"/>
    <w:rsid w:val="00E9623F"/>
    <w:rsid w:val="00EA0716"/>
    <w:rsid w:val="00EA098B"/>
    <w:rsid w:val="00EA25E8"/>
    <w:rsid w:val="00EA3CA0"/>
    <w:rsid w:val="00EA44AD"/>
    <w:rsid w:val="00EA504F"/>
    <w:rsid w:val="00EA5965"/>
    <w:rsid w:val="00EA62D2"/>
    <w:rsid w:val="00EB12DC"/>
    <w:rsid w:val="00EB38C0"/>
    <w:rsid w:val="00EB3A94"/>
    <w:rsid w:val="00EC1594"/>
    <w:rsid w:val="00EC19B2"/>
    <w:rsid w:val="00EC2E43"/>
    <w:rsid w:val="00EC30BF"/>
    <w:rsid w:val="00EC3814"/>
    <w:rsid w:val="00EC6338"/>
    <w:rsid w:val="00EC672A"/>
    <w:rsid w:val="00EC6D2A"/>
    <w:rsid w:val="00ED3517"/>
    <w:rsid w:val="00ED4325"/>
    <w:rsid w:val="00ED4E99"/>
    <w:rsid w:val="00ED52CD"/>
    <w:rsid w:val="00ED6594"/>
    <w:rsid w:val="00EE0662"/>
    <w:rsid w:val="00EE0EF2"/>
    <w:rsid w:val="00EE163F"/>
    <w:rsid w:val="00EE2C24"/>
    <w:rsid w:val="00EE57AE"/>
    <w:rsid w:val="00EE5AF3"/>
    <w:rsid w:val="00EE5D64"/>
    <w:rsid w:val="00EE60DB"/>
    <w:rsid w:val="00EE6136"/>
    <w:rsid w:val="00EF10D9"/>
    <w:rsid w:val="00EF16DB"/>
    <w:rsid w:val="00EF23C9"/>
    <w:rsid w:val="00EF2C01"/>
    <w:rsid w:val="00EF2DB2"/>
    <w:rsid w:val="00EF4B97"/>
    <w:rsid w:val="00EF6544"/>
    <w:rsid w:val="00F0088A"/>
    <w:rsid w:val="00F0150B"/>
    <w:rsid w:val="00F01C4B"/>
    <w:rsid w:val="00F02172"/>
    <w:rsid w:val="00F02E4B"/>
    <w:rsid w:val="00F0379B"/>
    <w:rsid w:val="00F062A1"/>
    <w:rsid w:val="00F06C45"/>
    <w:rsid w:val="00F07693"/>
    <w:rsid w:val="00F11F38"/>
    <w:rsid w:val="00F12AE6"/>
    <w:rsid w:val="00F1432F"/>
    <w:rsid w:val="00F14B6D"/>
    <w:rsid w:val="00F153AD"/>
    <w:rsid w:val="00F15992"/>
    <w:rsid w:val="00F169FE"/>
    <w:rsid w:val="00F17480"/>
    <w:rsid w:val="00F2019A"/>
    <w:rsid w:val="00F20F24"/>
    <w:rsid w:val="00F20F82"/>
    <w:rsid w:val="00F21AE0"/>
    <w:rsid w:val="00F223BD"/>
    <w:rsid w:val="00F23828"/>
    <w:rsid w:val="00F24500"/>
    <w:rsid w:val="00F247EC"/>
    <w:rsid w:val="00F305EA"/>
    <w:rsid w:val="00F30A7E"/>
    <w:rsid w:val="00F310B1"/>
    <w:rsid w:val="00F31925"/>
    <w:rsid w:val="00F35586"/>
    <w:rsid w:val="00F3570B"/>
    <w:rsid w:val="00F36C62"/>
    <w:rsid w:val="00F3711C"/>
    <w:rsid w:val="00F414B1"/>
    <w:rsid w:val="00F4303D"/>
    <w:rsid w:val="00F43893"/>
    <w:rsid w:val="00F43928"/>
    <w:rsid w:val="00F44762"/>
    <w:rsid w:val="00F466FC"/>
    <w:rsid w:val="00F519CE"/>
    <w:rsid w:val="00F51CB2"/>
    <w:rsid w:val="00F52136"/>
    <w:rsid w:val="00F55A9D"/>
    <w:rsid w:val="00F606C0"/>
    <w:rsid w:val="00F6108E"/>
    <w:rsid w:val="00F61D70"/>
    <w:rsid w:val="00F620BD"/>
    <w:rsid w:val="00F62C1D"/>
    <w:rsid w:val="00F633BD"/>
    <w:rsid w:val="00F64228"/>
    <w:rsid w:val="00F6555A"/>
    <w:rsid w:val="00F65567"/>
    <w:rsid w:val="00F70601"/>
    <w:rsid w:val="00F71AAA"/>
    <w:rsid w:val="00F72C46"/>
    <w:rsid w:val="00F733A2"/>
    <w:rsid w:val="00F80CBA"/>
    <w:rsid w:val="00F82837"/>
    <w:rsid w:val="00F83218"/>
    <w:rsid w:val="00F8591D"/>
    <w:rsid w:val="00F85ECA"/>
    <w:rsid w:val="00F87EE0"/>
    <w:rsid w:val="00F90226"/>
    <w:rsid w:val="00F93434"/>
    <w:rsid w:val="00F93576"/>
    <w:rsid w:val="00F96D6F"/>
    <w:rsid w:val="00FA2DCC"/>
    <w:rsid w:val="00FA5F93"/>
    <w:rsid w:val="00FA7995"/>
    <w:rsid w:val="00FB0856"/>
    <w:rsid w:val="00FB0FC3"/>
    <w:rsid w:val="00FB2258"/>
    <w:rsid w:val="00FB38E5"/>
    <w:rsid w:val="00FB3FEE"/>
    <w:rsid w:val="00FB4D23"/>
    <w:rsid w:val="00FB5301"/>
    <w:rsid w:val="00FB7922"/>
    <w:rsid w:val="00FC3F0E"/>
    <w:rsid w:val="00FC52D3"/>
    <w:rsid w:val="00FC6476"/>
    <w:rsid w:val="00FC7445"/>
    <w:rsid w:val="00FC7722"/>
    <w:rsid w:val="00FC7B05"/>
    <w:rsid w:val="00FD23BA"/>
    <w:rsid w:val="00FD2532"/>
    <w:rsid w:val="00FD26B8"/>
    <w:rsid w:val="00FD3176"/>
    <w:rsid w:val="00FD42B4"/>
    <w:rsid w:val="00FD49DB"/>
    <w:rsid w:val="00FD5567"/>
    <w:rsid w:val="00FD69C5"/>
    <w:rsid w:val="00FD7245"/>
    <w:rsid w:val="00FD7284"/>
    <w:rsid w:val="00FD75D5"/>
    <w:rsid w:val="00FE0269"/>
    <w:rsid w:val="00FE17B4"/>
    <w:rsid w:val="00FE387A"/>
    <w:rsid w:val="00FE41EF"/>
    <w:rsid w:val="00FE53AB"/>
    <w:rsid w:val="00FE5ADA"/>
    <w:rsid w:val="00FE649C"/>
    <w:rsid w:val="00FE6DDD"/>
    <w:rsid w:val="00FF0575"/>
    <w:rsid w:val="00FF1D2C"/>
    <w:rsid w:val="00FF3A05"/>
    <w:rsid w:val="00FF4658"/>
    <w:rsid w:val="00FF615D"/>
    <w:rsid w:val="00FF6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CB3A"/>
  <w15:docId w15:val="{D38E7EB3-50A5-47EF-9241-A3A1404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C63"/>
    <w:pPr>
      <w:spacing w:after="160" w:line="259" w:lineRule="auto"/>
    </w:pPr>
  </w:style>
  <w:style w:type="paragraph" w:styleId="Naslov10">
    <w:name w:val="heading 1"/>
    <w:basedOn w:val="Normal"/>
    <w:next w:val="Normal"/>
    <w:link w:val="Naslov1Char"/>
    <w:qFormat/>
    <w:rsid w:val="00205C63"/>
    <w:pPr>
      <w:keepNext/>
      <w:suppressAutoHyphens/>
      <w:spacing w:after="0" w:line="240" w:lineRule="auto"/>
      <w:ind w:left="1776" w:hanging="360"/>
      <w:outlineLvl w:val="0"/>
    </w:pPr>
    <w:rPr>
      <w:rFonts w:ascii="Times New Roman" w:eastAsia="Times New Roman" w:hAnsi="Times New Roman" w:cs="Times New Roman"/>
      <w:b/>
      <w:sz w:val="24"/>
      <w:szCs w:val="24"/>
      <w:lang w:eastAsia="ar-SA"/>
    </w:rPr>
  </w:style>
  <w:style w:type="paragraph" w:styleId="Naslov20">
    <w:name w:val="heading 2"/>
    <w:basedOn w:val="Normal"/>
    <w:next w:val="Normal"/>
    <w:link w:val="Naslov2Char"/>
    <w:qFormat/>
    <w:rsid w:val="00205C63"/>
    <w:pPr>
      <w:keepNext/>
      <w:suppressAutoHyphens/>
      <w:spacing w:after="0" w:line="240" w:lineRule="auto"/>
      <w:ind w:left="2496" w:hanging="360"/>
      <w:jc w:val="center"/>
      <w:outlineLvl w:val="1"/>
    </w:pPr>
    <w:rPr>
      <w:rFonts w:ascii="Times New Roman" w:eastAsia="Times New Roman" w:hAnsi="Times New Roman" w:cs="Times New Roman"/>
      <w:b/>
      <w:sz w:val="32"/>
      <w:szCs w:val="24"/>
      <w:lang w:eastAsia="ar-SA"/>
    </w:rPr>
  </w:style>
  <w:style w:type="paragraph" w:styleId="Naslov30">
    <w:name w:val="heading 3"/>
    <w:basedOn w:val="Normal"/>
    <w:next w:val="Normal"/>
    <w:link w:val="Naslov3Char"/>
    <w:qFormat/>
    <w:rsid w:val="00205C63"/>
    <w:pPr>
      <w:keepNext/>
      <w:suppressAutoHyphens/>
      <w:spacing w:after="0" w:line="240" w:lineRule="auto"/>
      <w:ind w:left="3216" w:hanging="360"/>
      <w:jc w:val="center"/>
      <w:outlineLvl w:val="2"/>
    </w:pPr>
    <w:rPr>
      <w:rFonts w:ascii="Times New Roman" w:eastAsia="Times New Roman" w:hAnsi="Times New Roman" w:cs="Times New Roman"/>
      <w:b/>
      <w:szCs w:val="24"/>
      <w:lang w:eastAsia="ar-SA"/>
    </w:rPr>
  </w:style>
  <w:style w:type="paragraph" w:styleId="Naslov4">
    <w:name w:val="heading 4"/>
    <w:basedOn w:val="Normal"/>
    <w:next w:val="Normal"/>
    <w:link w:val="Naslov4Char"/>
    <w:qFormat/>
    <w:rsid w:val="00205C63"/>
    <w:pPr>
      <w:keepNext/>
      <w:suppressAutoHyphens/>
      <w:spacing w:after="0" w:line="240" w:lineRule="auto"/>
      <w:ind w:left="3936" w:hanging="360"/>
      <w:outlineLvl w:val="3"/>
    </w:pPr>
    <w:rPr>
      <w:rFonts w:ascii="Arial" w:eastAsia="Times New Roman" w:hAnsi="Arial" w:cs="Arial"/>
      <w:sz w:val="24"/>
      <w:szCs w:val="20"/>
      <w:lang w:val="de-DE" w:eastAsia="ar-SA"/>
    </w:rPr>
  </w:style>
  <w:style w:type="paragraph" w:styleId="Naslov5">
    <w:name w:val="heading 5"/>
    <w:basedOn w:val="Normal"/>
    <w:next w:val="Normal"/>
    <w:link w:val="Naslov5Char"/>
    <w:qFormat/>
    <w:rsid w:val="00205C63"/>
    <w:pPr>
      <w:suppressAutoHyphens/>
      <w:spacing w:before="240" w:after="60" w:line="240" w:lineRule="auto"/>
      <w:ind w:left="4656" w:hanging="360"/>
      <w:outlineLvl w:val="4"/>
    </w:pPr>
    <w:rPr>
      <w:rFonts w:ascii="Times New Roman" w:eastAsia="Times New Roman" w:hAnsi="Times New Roman" w:cs="Times New Roman"/>
      <w:b/>
      <w:bCs/>
      <w:i/>
      <w:iCs/>
      <w:sz w:val="26"/>
      <w:szCs w:val="26"/>
      <w:lang w:eastAsia="ar-SA"/>
    </w:rPr>
  </w:style>
  <w:style w:type="paragraph" w:styleId="Naslov6">
    <w:name w:val="heading 6"/>
    <w:basedOn w:val="Normal"/>
    <w:next w:val="Normal"/>
    <w:link w:val="Naslov6Char"/>
    <w:qFormat/>
    <w:rsid w:val="00205C63"/>
    <w:pPr>
      <w:keepNext/>
      <w:suppressAutoHyphens/>
      <w:spacing w:after="0" w:line="240" w:lineRule="auto"/>
      <w:ind w:left="5376" w:hanging="360"/>
      <w:jc w:val="center"/>
      <w:outlineLvl w:val="5"/>
    </w:pPr>
    <w:rPr>
      <w:rFonts w:ascii="Arial" w:eastAsia="Times New Roman" w:hAnsi="Arial" w:cs="Arial"/>
      <w:b/>
      <w:bCs/>
      <w:sz w:val="24"/>
      <w:szCs w:val="24"/>
      <w:lang w:eastAsia="ar-SA"/>
    </w:rPr>
  </w:style>
  <w:style w:type="paragraph" w:styleId="Naslov7">
    <w:name w:val="heading 7"/>
    <w:basedOn w:val="Normal"/>
    <w:next w:val="Normal"/>
    <w:link w:val="Naslov7Char"/>
    <w:qFormat/>
    <w:rsid w:val="00205C63"/>
    <w:pPr>
      <w:keepNext/>
      <w:suppressAutoHyphens/>
      <w:spacing w:after="0" w:line="240" w:lineRule="auto"/>
      <w:ind w:left="6096" w:hanging="360"/>
      <w:jc w:val="both"/>
      <w:outlineLvl w:val="6"/>
    </w:pPr>
    <w:rPr>
      <w:rFonts w:ascii="Times New Roman" w:eastAsia="Times New Roman" w:hAnsi="Times New Roman" w:cs="Times New Roman"/>
      <w:b/>
      <w:bCs/>
      <w:szCs w:val="24"/>
      <w:lang w:eastAsia="ar-SA"/>
    </w:rPr>
  </w:style>
  <w:style w:type="paragraph" w:styleId="Naslov8">
    <w:name w:val="heading 8"/>
    <w:basedOn w:val="Normal"/>
    <w:next w:val="Normal"/>
    <w:link w:val="Naslov8Char"/>
    <w:qFormat/>
    <w:rsid w:val="00205C63"/>
    <w:pPr>
      <w:keepNext/>
      <w:suppressAutoHyphens/>
      <w:spacing w:after="0" w:line="240" w:lineRule="auto"/>
      <w:ind w:left="6816" w:hanging="360"/>
      <w:jc w:val="both"/>
      <w:outlineLvl w:val="7"/>
    </w:pPr>
    <w:rPr>
      <w:rFonts w:ascii="Times New Roman" w:eastAsia="Times New Roman" w:hAnsi="Times New Roman" w:cs="Times New Roman"/>
      <w:b/>
      <w:bCs/>
      <w:sz w:val="24"/>
      <w:szCs w:val="24"/>
      <w:lang w:eastAsia="ar-SA"/>
    </w:rPr>
  </w:style>
  <w:style w:type="paragraph" w:styleId="Naslov9">
    <w:name w:val="heading 9"/>
    <w:basedOn w:val="Normal"/>
    <w:next w:val="Normal"/>
    <w:link w:val="Naslov9Char"/>
    <w:qFormat/>
    <w:rsid w:val="00205C63"/>
    <w:pPr>
      <w:keepNext/>
      <w:suppressAutoHyphens/>
      <w:spacing w:after="0" w:line="240" w:lineRule="auto"/>
      <w:ind w:left="7536" w:hanging="360"/>
      <w:outlineLvl w:val="8"/>
    </w:pPr>
    <w:rPr>
      <w:rFonts w:ascii="Arial" w:eastAsia="Times New Roman" w:hAnsi="Arial" w:cs="Arial"/>
      <w:b/>
      <w:sz w:val="24"/>
      <w:szCs w:val="20"/>
      <w:u w:val="single"/>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rsid w:val="00205C63"/>
    <w:rPr>
      <w:rFonts w:ascii="Times New Roman" w:eastAsia="Times New Roman" w:hAnsi="Times New Roman" w:cs="Times New Roman"/>
      <w:b/>
      <w:sz w:val="24"/>
      <w:szCs w:val="24"/>
      <w:lang w:eastAsia="ar-SA"/>
    </w:rPr>
  </w:style>
  <w:style w:type="character" w:customStyle="1" w:styleId="Naslov2Char">
    <w:name w:val="Naslov 2 Char"/>
    <w:basedOn w:val="Zadanifontodlomka"/>
    <w:link w:val="Naslov20"/>
    <w:rsid w:val="00205C63"/>
    <w:rPr>
      <w:rFonts w:ascii="Times New Roman" w:eastAsia="Times New Roman" w:hAnsi="Times New Roman" w:cs="Times New Roman"/>
      <w:b/>
      <w:sz w:val="32"/>
      <w:szCs w:val="24"/>
      <w:lang w:eastAsia="ar-SA"/>
    </w:rPr>
  </w:style>
  <w:style w:type="character" w:customStyle="1" w:styleId="Naslov3Char">
    <w:name w:val="Naslov 3 Char"/>
    <w:basedOn w:val="Zadanifontodlomka"/>
    <w:link w:val="Naslov30"/>
    <w:rsid w:val="00205C63"/>
    <w:rPr>
      <w:rFonts w:ascii="Times New Roman" w:eastAsia="Times New Roman" w:hAnsi="Times New Roman" w:cs="Times New Roman"/>
      <w:b/>
      <w:szCs w:val="24"/>
      <w:lang w:eastAsia="ar-SA"/>
    </w:rPr>
  </w:style>
  <w:style w:type="character" w:customStyle="1" w:styleId="Naslov4Char">
    <w:name w:val="Naslov 4 Char"/>
    <w:basedOn w:val="Zadanifontodlomka"/>
    <w:link w:val="Naslov4"/>
    <w:rsid w:val="00205C63"/>
    <w:rPr>
      <w:rFonts w:ascii="Arial" w:eastAsia="Times New Roman" w:hAnsi="Arial" w:cs="Arial"/>
      <w:sz w:val="24"/>
      <w:szCs w:val="20"/>
      <w:lang w:val="de-DE" w:eastAsia="ar-SA"/>
    </w:rPr>
  </w:style>
  <w:style w:type="character" w:customStyle="1" w:styleId="Naslov5Char">
    <w:name w:val="Naslov 5 Char"/>
    <w:basedOn w:val="Zadanifontodlomka"/>
    <w:link w:val="Naslov5"/>
    <w:rsid w:val="00205C63"/>
    <w:rPr>
      <w:rFonts w:ascii="Times New Roman" w:eastAsia="Times New Roman" w:hAnsi="Times New Roman" w:cs="Times New Roman"/>
      <w:b/>
      <w:bCs/>
      <w:i/>
      <w:iCs/>
      <w:sz w:val="26"/>
      <w:szCs w:val="26"/>
      <w:lang w:eastAsia="ar-SA"/>
    </w:rPr>
  </w:style>
  <w:style w:type="character" w:customStyle="1" w:styleId="Naslov6Char">
    <w:name w:val="Naslov 6 Char"/>
    <w:basedOn w:val="Zadanifontodlomka"/>
    <w:link w:val="Naslov6"/>
    <w:rsid w:val="00205C63"/>
    <w:rPr>
      <w:rFonts w:ascii="Arial" w:eastAsia="Times New Roman" w:hAnsi="Arial" w:cs="Arial"/>
      <w:b/>
      <w:bCs/>
      <w:sz w:val="24"/>
      <w:szCs w:val="24"/>
      <w:lang w:eastAsia="ar-SA"/>
    </w:rPr>
  </w:style>
  <w:style w:type="character" w:customStyle="1" w:styleId="Naslov7Char">
    <w:name w:val="Naslov 7 Char"/>
    <w:basedOn w:val="Zadanifontodlomka"/>
    <w:link w:val="Naslov7"/>
    <w:rsid w:val="00205C63"/>
    <w:rPr>
      <w:rFonts w:ascii="Times New Roman" w:eastAsia="Times New Roman" w:hAnsi="Times New Roman" w:cs="Times New Roman"/>
      <w:b/>
      <w:bCs/>
      <w:szCs w:val="24"/>
      <w:lang w:eastAsia="ar-SA"/>
    </w:rPr>
  </w:style>
  <w:style w:type="character" w:customStyle="1" w:styleId="Naslov8Char">
    <w:name w:val="Naslov 8 Char"/>
    <w:basedOn w:val="Zadanifontodlomka"/>
    <w:link w:val="Naslov8"/>
    <w:rsid w:val="00205C63"/>
    <w:rPr>
      <w:rFonts w:ascii="Times New Roman" w:eastAsia="Times New Roman" w:hAnsi="Times New Roman" w:cs="Times New Roman"/>
      <w:b/>
      <w:bCs/>
      <w:sz w:val="24"/>
      <w:szCs w:val="24"/>
      <w:lang w:eastAsia="ar-SA"/>
    </w:rPr>
  </w:style>
  <w:style w:type="character" w:customStyle="1" w:styleId="Naslov9Char">
    <w:name w:val="Naslov 9 Char"/>
    <w:basedOn w:val="Zadanifontodlomka"/>
    <w:link w:val="Naslov9"/>
    <w:rsid w:val="00205C63"/>
    <w:rPr>
      <w:rFonts w:ascii="Arial" w:eastAsia="Times New Roman" w:hAnsi="Arial" w:cs="Arial"/>
      <w:b/>
      <w:sz w:val="24"/>
      <w:szCs w:val="20"/>
      <w:u w:val="single"/>
      <w:lang w:eastAsia="ar-SA"/>
    </w:rPr>
  </w:style>
  <w:style w:type="paragraph" w:styleId="Zaglavlje">
    <w:name w:val="header"/>
    <w:basedOn w:val="Normal"/>
    <w:link w:val="ZaglavljeChar"/>
    <w:unhideWhenUsed/>
    <w:rsid w:val="00205C63"/>
    <w:pPr>
      <w:tabs>
        <w:tab w:val="center" w:pos="4536"/>
        <w:tab w:val="right" w:pos="9072"/>
      </w:tabs>
      <w:spacing w:after="0" w:line="240" w:lineRule="auto"/>
    </w:pPr>
  </w:style>
  <w:style w:type="character" w:customStyle="1" w:styleId="ZaglavljeChar">
    <w:name w:val="Zaglavlje Char"/>
    <w:basedOn w:val="Zadanifontodlomka"/>
    <w:link w:val="Zaglavlje"/>
    <w:rsid w:val="00205C63"/>
  </w:style>
  <w:style w:type="paragraph" w:styleId="Podnoje">
    <w:name w:val="footer"/>
    <w:basedOn w:val="Normal"/>
    <w:link w:val="PodnojeChar"/>
    <w:uiPriority w:val="99"/>
    <w:unhideWhenUsed/>
    <w:rsid w:val="00205C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5C63"/>
  </w:style>
  <w:style w:type="paragraph" w:styleId="Tekstbalonia">
    <w:name w:val="Balloon Text"/>
    <w:basedOn w:val="Normal"/>
    <w:link w:val="TekstbaloniaChar"/>
    <w:unhideWhenUsed/>
    <w:rsid w:val="00205C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205C63"/>
    <w:rPr>
      <w:rFonts w:ascii="Tahoma" w:hAnsi="Tahoma" w:cs="Tahoma"/>
      <w:sz w:val="16"/>
      <w:szCs w:val="16"/>
    </w:rPr>
  </w:style>
  <w:style w:type="paragraph" w:styleId="Bezproreda">
    <w:name w:val="No Spacing"/>
    <w:link w:val="BezproredaChar"/>
    <w:uiPriority w:val="99"/>
    <w:qFormat/>
    <w:rsid w:val="00205C63"/>
    <w:pPr>
      <w:spacing w:after="0" w:line="240" w:lineRule="auto"/>
    </w:pPr>
  </w:style>
  <w:style w:type="character" w:styleId="Referencakomentara">
    <w:name w:val="annotation reference"/>
    <w:basedOn w:val="Zadanifontodlomka"/>
    <w:uiPriority w:val="99"/>
    <w:semiHidden/>
    <w:unhideWhenUsed/>
    <w:rsid w:val="00205C63"/>
    <w:rPr>
      <w:sz w:val="16"/>
      <w:szCs w:val="16"/>
    </w:rPr>
  </w:style>
  <w:style w:type="paragraph" w:styleId="Tekstkomentara">
    <w:name w:val="annotation text"/>
    <w:aliases w:val=" Char Char,Char Char"/>
    <w:basedOn w:val="Normal"/>
    <w:link w:val="TekstkomentaraChar"/>
    <w:uiPriority w:val="99"/>
    <w:unhideWhenUsed/>
    <w:qFormat/>
    <w:rsid w:val="00205C63"/>
    <w:pPr>
      <w:spacing w:line="240" w:lineRule="auto"/>
    </w:pPr>
    <w:rPr>
      <w:sz w:val="20"/>
      <w:szCs w:val="20"/>
    </w:rPr>
  </w:style>
  <w:style w:type="character" w:customStyle="1" w:styleId="TekstkomentaraChar">
    <w:name w:val="Tekst komentara Char"/>
    <w:aliases w:val=" Char Char Char,Char Char Char"/>
    <w:basedOn w:val="Zadanifontodlomka"/>
    <w:link w:val="Tekstkomentara"/>
    <w:uiPriority w:val="99"/>
    <w:qFormat/>
    <w:rsid w:val="00205C63"/>
    <w:rPr>
      <w:sz w:val="20"/>
      <w:szCs w:val="20"/>
    </w:rPr>
  </w:style>
  <w:style w:type="paragraph" w:styleId="Predmetkomentara">
    <w:name w:val="annotation subject"/>
    <w:basedOn w:val="Tekstkomentara"/>
    <w:next w:val="Tekstkomentara"/>
    <w:link w:val="PredmetkomentaraChar"/>
    <w:unhideWhenUsed/>
    <w:rsid w:val="00205C63"/>
    <w:rPr>
      <w:b/>
      <w:bCs/>
    </w:rPr>
  </w:style>
  <w:style w:type="character" w:customStyle="1" w:styleId="PredmetkomentaraChar">
    <w:name w:val="Predmet komentara Char"/>
    <w:basedOn w:val="TekstkomentaraChar"/>
    <w:link w:val="Predmetkomentara"/>
    <w:rsid w:val="00205C63"/>
    <w:rPr>
      <w:b/>
      <w:bCs/>
      <w:sz w:val="20"/>
      <w:szCs w:val="20"/>
    </w:rPr>
  </w:style>
  <w:style w:type="table" w:styleId="Reetkatablice">
    <w:name w:val="Table Grid"/>
    <w:basedOn w:val="Obinatablica"/>
    <w:uiPriority w:val="39"/>
    <w:rsid w:val="00205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Heading 12,2,Ha"/>
    <w:basedOn w:val="Normal"/>
    <w:link w:val="OdlomakpopisaChar"/>
    <w:uiPriority w:val="34"/>
    <w:qFormat/>
    <w:rsid w:val="00205C63"/>
    <w:pPr>
      <w:ind w:left="720"/>
      <w:contextualSpacing/>
    </w:pPr>
  </w:style>
  <w:style w:type="character" w:styleId="Hiperveza">
    <w:name w:val="Hyperlink"/>
    <w:basedOn w:val="Zadanifontodlomka"/>
    <w:uiPriority w:val="99"/>
    <w:unhideWhenUsed/>
    <w:qFormat/>
    <w:rsid w:val="00205C63"/>
    <w:rPr>
      <w:color w:val="0000FF" w:themeColor="hyperlink"/>
      <w:u w:val="single"/>
    </w:rPr>
  </w:style>
  <w:style w:type="character" w:customStyle="1" w:styleId="WW8Num1z0">
    <w:name w:val="WW8Num1z0"/>
    <w:rsid w:val="00205C63"/>
    <w:rPr>
      <w:rFonts w:ascii="Symbol" w:hAnsi="Symbol" w:cs="Symbol" w:hint="default"/>
    </w:rPr>
  </w:style>
  <w:style w:type="character" w:customStyle="1" w:styleId="WW8Num1z1">
    <w:name w:val="WW8Num1z1"/>
    <w:rsid w:val="00205C63"/>
    <w:rPr>
      <w:rFonts w:ascii="Courier New" w:hAnsi="Courier New" w:cs="Courier New" w:hint="default"/>
    </w:rPr>
  </w:style>
  <w:style w:type="character" w:customStyle="1" w:styleId="WW8Num1z2">
    <w:name w:val="WW8Num1z2"/>
    <w:rsid w:val="00205C63"/>
    <w:rPr>
      <w:rFonts w:ascii="Wingdings" w:hAnsi="Wingdings" w:cs="Wingdings" w:hint="default"/>
    </w:rPr>
  </w:style>
  <w:style w:type="character" w:customStyle="1" w:styleId="WW8Num2z0">
    <w:name w:val="WW8Num2z0"/>
    <w:rsid w:val="00205C63"/>
    <w:rPr>
      <w:rFonts w:ascii="Arial" w:eastAsia="Times New Roman" w:hAnsi="Arial" w:cs="Arial" w:hint="default"/>
    </w:rPr>
  </w:style>
  <w:style w:type="character" w:customStyle="1" w:styleId="WW8Num2z1">
    <w:name w:val="WW8Num2z1"/>
    <w:rsid w:val="00205C63"/>
    <w:rPr>
      <w:rFonts w:ascii="Courier New" w:hAnsi="Courier New" w:cs="Courier New" w:hint="default"/>
    </w:rPr>
  </w:style>
  <w:style w:type="character" w:customStyle="1" w:styleId="WW8Num2z2">
    <w:name w:val="WW8Num2z2"/>
    <w:rsid w:val="00205C63"/>
    <w:rPr>
      <w:rFonts w:ascii="Wingdings" w:hAnsi="Wingdings" w:cs="Wingdings" w:hint="default"/>
    </w:rPr>
  </w:style>
  <w:style w:type="character" w:customStyle="1" w:styleId="WW8Num2z3">
    <w:name w:val="WW8Num2z3"/>
    <w:rsid w:val="00205C63"/>
    <w:rPr>
      <w:rFonts w:ascii="Symbol" w:hAnsi="Symbol" w:cs="Symbol" w:hint="default"/>
    </w:rPr>
  </w:style>
  <w:style w:type="character" w:customStyle="1" w:styleId="WW8Num3z0">
    <w:name w:val="WW8Num3z0"/>
    <w:rsid w:val="00205C63"/>
    <w:rPr>
      <w:rFonts w:eastAsia="Times New Roman" w:cs="Times New Roman"/>
      <w:color w:val="000000"/>
      <w:sz w:val="22"/>
      <w:szCs w:val="22"/>
    </w:rPr>
  </w:style>
  <w:style w:type="character" w:customStyle="1" w:styleId="WW8Num4z0">
    <w:name w:val="WW8Num4z0"/>
    <w:rsid w:val="00205C63"/>
    <w:rPr>
      <w:rFonts w:hint="default"/>
    </w:rPr>
  </w:style>
  <w:style w:type="character" w:customStyle="1" w:styleId="WW8Num4z1">
    <w:name w:val="WW8Num4z1"/>
    <w:rsid w:val="00205C63"/>
  </w:style>
  <w:style w:type="character" w:customStyle="1" w:styleId="WW8Num4z2">
    <w:name w:val="WW8Num4z2"/>
    <w:rsid w:val="00205C63"/>
  </w:style>
  <w:style w:type="character" w:customStyle="1" w:styleId="WW8Num4z3">
    <w:name w:val="WW8Num4z3"/>
    <w:rsid w:val="00205C63"/>
  </w:style>
  <w:style w:type="character" w:customStyle="1" w:styleId="WW8Num4z4">
    <w:name w:val="WW8Num4z4"/>
    <w:rsid w:val="00205C63"/>
  </w:style>
  <w:style w:type="character" w:customStyle="1" w:styleId="WW8Num4z5">
    <w:name w:val="WW8Num4z5"/>
    <w:rsid w:val="00205C63"/>
  </w:style>
  <w:style w:type="character" w:customStyle="1" w:styleId="WW8Num4z6">
    <w:name w:val="WW8Num4z6"/>
    <w:rsid w:val="00205C63"/>
  </w:style>
  <w:style w:type="character" w:customStyle="1" w:styleId="WW8Num4z7">
    <w:name w:val="WW8Num4z7"/>
    <w:rsid w:val="00205C63"/>
  </w:style>
  <w:style w:type="character" w:customStyle="1" w:styleId="WW8Num4z8">
    <w:name w:val="WW8Num4z8"/>
    <w:rsid w:val="00205C63"/>
  </w:style>
  <w:style w:type="character" w:customStyle="1" w:styleId="WW8Num5z0">
    <w:name w:val="WW8Num5z0"/>
    <w:rsid w:val="00205C63"/>
    <w:rPr>
      <w:rFonts w:ascii="Symbol" w:hAnsi="Symbol" w:cs="Symbol" w:hint="default"/>
    </w:rPr>
  </w:style>
  <w:style w:type="character" w:customStyle="1" w:styleId="WW8Num5z1">
    <w:name w:val="WW8Num5z1"/>
    <w:rsid w:val="00205C63"/>
    <w:rPr>
      <w:rFonts w:ascii="Courier New" w:hAnsi="Courier New" w:cs="Courier New" w:hint="default"/>
    </w:rPr>
  </w:style>
  <w:style w:type="character" w:customStyle="1" w:styleId="WW8Num5z2">
    <w:name w:val="WW8Num5z2"/>
    <w:rsid w:val="00205C63"/>
    <w:rPr>
      <w:rFonts w:ascii="Wingdings" w:hAnsi="Wingdings" w:cs="Wingdings" w:hint="default"/>
    </w:rPr>
  </w:style>
  <w:style w:type="character" w:customStyle="1" w:styleId="WW8Num6z0">
    <w:name w:val="WW8Num6z0"/>
    <w:rsid w:val="00205C63"/>
    <w:rPr>
      <w:rFonts w:hint="default"/>
    </w:rPr>
  </w:style>
  <w:style w:type="character" w:customStyle="1" w:styleId="WW8Num6z1">
    <w:name w:val="WW8Num6z1"/>
    <w:rsid w:val="00205C63"/>
  </w:style>
  <w:style w:type="character" w:customStyle="1" w:styleId="WW8Num6z2">
    <w:name w:val="WW8Num6z2"/>
    <w:rsid w:val="00205C63"/>
  </w:style>
  <w:style w:type="character" w:customStyle="1" w:styleId="WW8Num6z3">
    <w:name w:val="WW8Num6z3"/>
    <w:rsid w:val="00205C63"/>
  </w:style>
  <w:style w:type="character" w:customStyle="1" w:styleId="WW8Num6z4">
    <w:name w:val="WW8Num6z4"/>
    <w:rsid w:val="00205C63"/>
  </w:style>
  <w:style w:type="character" w:customStyle="1" w:styleId="WW8Num6z5">
    <w:name w:val="WW8Num6z5"/>
    <w:rsid w:val="00205C63"/>
  </w:style>
  <w:style w:type="character" w:customStyle="1" w:styleId="WW8Num6z6">
    <w:name w:val="WW8Num6z6"/>
    <w:rsid w:val="00205C63"/>
  </w:style>
  <w:style w:type="character" w:customStyle="1" w:styleId="WW8Num6z7">
    <w:name w:val="WW8Num6z7"/>
    <w:rsid w:val="00205C63"/>
  </w:style>
  <w:style w:type="character" w:customStyle="1" w:styleId="WW8Num6z8">
    <w:name w:val="WW8Num6z8"/>
    <w:rsid w:val="00205C63"/>
  </w:style>
  <w:style w:type="character" w:customStyle="1" w:styleId="WW8Num7z0">
    <w:name w:val="WW8Num7z0"/>
    <w:rsid w:val="00205C63"/>
    <w:rPr>
      <w:rFonts w:ascii="Times New Roman" w:hAnsi="Times New Roman" w:cs="Times New Roman" w:hint="default"/>
    </w:rPr>
  </w:style>
  <w:style w:type="character" w:customStyle="1" w:styleId="WW8Num8z0">
    <w:name w:val="WW8Num8z0"/>
    <w:rsid w:val="00205C63"/>
    <w:rPr>
      <w:rFonts w:ascii="Times New Roman" w:eastAsia="Times New Roman" w:hAnsi="Times New Roman" w:cs="Times New Roman" w:hint="default"/>
      <w:sz w:val="22"/>
      <w:szCs w:val="22"/>
    </w:rPr>
  </w:style>
  <w:style w:type="character" w:customStyle="1" w:styleId="WW8Num8z1">
    <w:name w:val="WW8Num8z1"/>
    <w:rsid w:val="00205C63"/>
    <w:rPr>
      <w:rFonts w:ascii="Courier New" w:hAnsi="Courier New" w:cs="Courier New" w:hint="default"/>
    </w:rPr>
  </w:style>
  <w:style w:type="character" w:customStyle="1" w:styleId="WW8Num8z2">
    <w:name w:val="WW8Num8z2"/>
    <w:rsid w:val="00205C63"/>
    <w:rPr>
      <w:rFonts w:ascii="Wingdings" w:hAnsi="Wingdings" w:cs="Wingdings" w:hint="default"/>
    </w:rPr>
  </w:style>
  <w:style w:type="character" w:customStyle="1" w:styleId="WW8Num8z3">
    <w:name w:val="WW8Num8z3"/>
    <w:rsid w:val="00205C63"/>
    <w:rPr>
      <w:rFonts w:ascii="Symbol" w:hAnsi="Symbol" w:cs="Symbol" w:hint="default"/>
    </w:rPr>
  </w:style>
  <w:style w:type="character" w:customStyle="1" w:styleId="WW8Num9z0">
    <w:name w:val="WW8Num9z0"/>
    <w:rsid w:val="00205C63"/>
    <w:rPr>
      <w:rFonts w:ascii="Symbol" w:hAnsi="Symbol" w:cs="Symbol" w:hint="default"/>
    </w:rPr>
  </w:style>
  <w:style w:type="character" w:customStyle="1" w:styleId="WW8Num9z1">
    <w:name w:val="WW8Num9z1"/>
    <w:rsid w:val="00205C63"/>
    <w:rPr>
      <w:rFonts w:ascii="Courier New" w:hAnsi="Courier New" w:cs="Courier New" w:hint="default"/>
    </w:rPr>
  </w:style>
  <w:style w:type="character" w:customStyle="1" w:styleId="WW8Num9z2">
    <w:name w:val="WW8Num9z2"/>
    <w:rsid w:val="00205C63"/>
    <w:rPr>
      <w:rFonts w:ascii="Wingdings" w:hAnsi="Wingdings" w:cs="Wingdings" w:hint="default"/>
    </w:rPr>
  </w:style>
  <w:style w:type="character" w:customStyle="1" w:styleId="WW8Num10z0">
    <w:name w:val="WW8Num10z0"/>
    <w:rsid w:val="00205C63"/>
    <w:rPr>
      <w:rFonts w:hint="default"/>
    </w:rPr>
  </w:style>
  <w:style w:type="character" w:customStyle="1" w:styleId="WW8Num10z1">
    <w:name w:val="WW8Num10z1"/>
    <w:rsid w:val="00205C63"/>
  </w:style>
  <w:style w:type="character" w:customStyle="1" w:styleId="WW8Num10z2">
    <w:name w:val="WW8Num10z2"/>
    <w:rsid w:val="00205C63"/>
  </w:style>
  <w:style w:type="character" w:customStyle="1" w:styleId="WW8Num10z3">
    <w:name w:val="WW8Num10z3"/>
    <w:rsid w:val="00205C63"/>
  </w:style>
  <w:style w:type="character" w:customStyle="1" w:styleId="WW8Num10z4">
    <w:name w:val="WW8Num10z4"/>
    <w:rsid w:val="00205C63"/>
  </w:style>
  <w:style w:type="character" w:customStyle="1" w:styleId="WW8Num10z5">
    <w:name w:val="WW8Num10z5"/>
    <w:rsid w:val="00205C63"/>
  </w:style>
  <w:style w:type="character" w:customStyle="1" w:styleId="WW8Num10z6">
    <w:name w:val="WW8Num10z6"/>
    <w:rsid w:val="00205C63"/>
  </w:style>
  <w:style w:type="character" w:customStyle="1" w:styleId="WW8Num10z7">
    <w:name w:val="WW8Num10z7"/>
    <w:rsid w:val="00205C63"/>
  </w:style>
  <w:style w:type="character" w:customStyle="1" w:styleId="WW8Num10z8">
    <w:name w:val="WW8Num10z8"/>
    <w:rsid w:val="00205C63"/>
  </w:style>
  <w:style w:type="character" w:customStyle="1" w:styleId="WW8Num11z0">
    <w:name w:val="WW8Num11z0"/>
    <w:rsid w:val="00205C63"/>
    <w:rPr>
      <w:rFonts w:ascii="Times New Roman" w:eastAsia="Times New Roman" w:hAnsi="Times New Roman" w:cs="Times New Roman" w:hint="default"/>
    </w:rPr>
  </w:style>
  <w:style w:type="character" w:customStyle="1" w:styleId="WW8Num11z1">
    <w:name w:val="WW8Num11z1"/>
    <w:rsid w:val="00205C63"/>
    <w:rPr>
      <w:rFonts w:ascii="Courier New" w:hAnsi="Courier New" w:cs="Courier New" w:hint="default"/>
    </w:rPr>
  </w:style>
  <w:style w:type="character" w:customStyle="1" w:styleId="WW8Num11z2">
    <w:name w:val="WW8Num11z2"/>
    <w:rsid w:val="00205C63"/>
    <w:rPr>
      <w:rFonts w:ascii="Wingdings" w:hAnsi="Wingdings" w:cs="Wingdings" w:hint="default"/>
    </w:rPr>
  </w:style>
  <w:style w:type="character" w:customStyle="1" w:styleId="WW8Num11z3">
    <w:name w:val="WW8Num11z3"/>
    <w:rsid w:val="00205C63"/>
    <w:rPr>
      <w:rFonts w:ascii="Symbol" w:hAnsi="Symbol" w:cs="Symbol" w:hint="default"/>
    </w:rPr>
  </w:style>
  <w:style w:type="character" w:customStyle="1" w:styleId="WW8Num12z0">
    <w:name w:val="WW8Num12z0"/>
    <w:rsid w:val="00205C63"/>
    <w:rPr>
      <w:rFonts w:ascii="Symbol" w:hAnsi="Symbol" w:cs="Symbol" w:hint="default"/>
    </w:rPr>
  </w:style>
  <w:style w:type="character" w:customStyle="1" w:styleId="WW8Num12z1">
    <w:name w:val="WW8Num12z1"/>
    <w:rsid w:val="00205C63"/>
    <w:rPr>
      <w:rFonts w:ascii="Courier New" w:hAnsi="Courier New" w:cs="Courier New" w:hint="default"/>
    </w:rPr>
  </w:style>
  <w:style w:type="character" w:customStyle="1" w:styleId="WW8Num12z2">
    <w:name w:val="WW8Num12z2"/>
    <w:rsid w:val="00205C63"/>
    <w:rPr>
      <w:rFonts w:ascii="Wingdings" w:hAnsi="Wingdings" w:cs="Wingdings" w:hint="default"/>
    </w:rPr>
  </w:style>
  <w:style w:type="character" w:customStyle="1" w:styleId="WW8Num13z0">
    <w:name w:val="WW8Num13z0"/>
    <w:rsid w:val="00205C63"/>
    <w:rPr>
      <w:rFonts w:ascii="Times New Roman" w:eastAsia="Times New Roman" w:hAnsi="Times New Roman" w:cs="Times New Roman" w:hint="default"/>
    </w:rPr>
  </w:style>
  <w:style w:type="character" w:customStyle="1" w:styleId="WW8Num13z1">
    <w:name w:val="WW8Num13z1"/>
    <w:rsid w:val="00205C63"/>
    <w:rPr>
      <w:rFonts w:ascii="Courier New" w:hAnsi="Courier New" w:cs="Courier New" w:hint="default"/>
    </w:rPr>
  </w:style>
  <w:style w:type="character" w:customStyle="1" w:styleId="WW8Num13z2">
    <w:name w:val="WW8Num13z2"/>
    <w:rsid w:val="00205C63"/>
    <w:rPr>
      <w:rFonts w:ascii="Wingdings" w:hAnsi="Wingdings" w:cs="Wingdings" w:hint="default"/>
    </w:rPr>
  </w:style>
  <w:style w:type="character" w:customStyle="1" w:styleId="WW8Num13z3">
    <w:name w:val="WW8Num13z3"/>
    <w:rsid w:val="00205C63"/>
    <w:rPr>
      <w:rFonts w:ascii="Symbol" w:hAnsi="Symbol" w:cs="Symbol" w:hint="default"/>
    </w:rPr>
  </w:style>
  <w:style w:type="character" w:customStyle="1" w:styleId="WW8Num14z0">
    <w:name w:val="WW8Num14z0"/>
    <w:rsid w:val="00205C63"/>
    <w:rPr>
      <w:rFonts w:ascii="Arial" w:eastAsia="Times New Roman" w:hAnsi="Arial" w:cs="Arial"/>
    </w:rPr>
  </w:style>
  <w:style w:type="character" w:customStyle="1" w:styleId="WW8Num14z1">
    <w:name w:val="WW8Num14z1"/>
    <w:rsid w:val="00205C63"/>
    <w:rPr>
      <w:rFonts w:ascii="Courier New" w:hAnsi="Courier New" w:cs="Courier New" w:hint="default"/>
    </w:rPr>
  </w:style>
  <w:style w:type="character" w:customStyle="1" w:styleId="WW8Num14z2">
    <w:name w:val="WW8Num14z2"/>
    <w:rsid w:val="00205C63"/>
    <w:rPr>
      <w:rFonts w:ascii="Wingdings" w:hAnsi="Wingdings" w:cs="Wingdings" w:hint="default"/>
    </w:rPr>
  </w:style>
  <w:style w:type="character" w:customStyle="1" w:styleId="WW8Num14z3">
    <w:name w:val="WW8Num14z3"/>
    <w:rsid w:val="00205C63"/>
    <w:rPr>
      <w:rFonts w:ascii="Symbol" w:hAnsi="Symbol" w:cs="Symbol" w:hint="default"/>
    </w:rPr>
  </w:style>
  <w:style w:type="character" w:customStyle="1" w:styleId="WW8Num15z0">
    <w:name w:val="WW8Num15z0"/>
    <w:rsid w:val="00205C63"/>
    <w:rPr>
      <w:rFonts w:ascii="Arial" w:hAnsi="Arial" w:cs="Arial" w:hint="default"/>
      <w:b w:val="0"/>
      <w:bCs/>
      <w:sz w:val="22"/>
      <w:szCs w:val="22"/>
    </w:rPr>
  </w:style>
  <w:style w:type="character" w:customStyle="1" w:styleId="WW8Num15z1">
    <w:name w:val="WW8Num15z1"/>
    <w:rsid w:val="00205C63"/>
  </w:style>
  <w:style w:type="character" w:customStyle="1" w:styleId="WW8Num15z2">
    <w:name w:val="WW8Num15z2"/>
    <w:rsid w:val="00205C63"/>
  </w:style>
  <w:style w:type="character" w:customStyle="1" w:styleId="WW8Num15z3">
    <w:name w:val="WW8Num15z3"/>
    <w:rsid w:val="00205C63"/>
  </w:style>
  <w:style w:type="character" w:customStyle="1" w:styleId="WW8Num15z4">
    <w:name w:val="WW8Num15z4"/>
    <w:rsid w:val="00205C63"/>
  </w:style>
  <w:style w:type="character" w:customStyle="1" w:styleId="WW8Num15z5">
    <w:name w:val="WW8Num15z5"/>
    <w:rsid w:val="00205C63"/>
  </w:style>
  <w:style w:type="character" w:customStyle="1" w:styleId="WW8Num15z6">
    <w:name w:val="WW8Num15z6"/>
    <w:rsid w:val="00205C63"/>
  </w:style>
  <w:style w:type="character" w:customStyle="1" w:styleId="WW8Num15z7">
    <w:name w:val="WW8Num15z7"/>
    <w:rsid w:val="00205C63"/>
  </w:style>
  <w:style w:type="character" w:customStyle="1" w:styleId="WW8Num15z8">
    <w:name w:val="WW8Num15z8"/>
    <w:rsid w:val="00205C63"/>
  </w:style>
  <w:style w:type="character" w:customStyle="1" w:styleId="WW8Num16z0">
    <w:name w:val="WW8Num16z0"/>
    <w:rsid w:val="00205C63"/>
    <w:rPr>
      <w:rFonts w:hint="default"/>
    </w:rPr>
  </w:style>
  <w:style w:type="character" w:customStyle="1" w:styleId="WW8Num16z1">
    <w:name w:val="WW8Num16z1"/>
    <w:rsid w:val="00205C63"/>
  </w:style>
  <w:style w:type="character" w:customStyle="1" w:styleId="WW8Num16z2">
    <w:name w:val="WW8Num16z2"/>
    <w:rsid w:val="00205C63"/>
  </w:style>
  <w:style w:type="character" w:customStyle="1" w:styleId="WW8Num16z3">
    <w:name w:val="WW8Num16z3"/>
    <w:rsid w:val="00205C63"/>
  </w:style>
  <w:style w:type="character" w:customStyle="1" w:styleId="WW8Num16z4">
    <w:name w:val="WW8Num16z4"/>
    <w:rsid w:val="00205C63"/>
  </w:style>
  <w:style w:type="character" w:customStyle="1" w:styleId="WW8Num16z5">
    <w:name w:val="WW8Num16z5"/>
    <w:rsid w:val="00205C63"/>
  </w:style>
  <w:style w:type="character" w:customStyle="1" w:styleId="WW8Num16z6">
    <w:name w:val="WW8Num16z6"/>
    <w:rsid w:val="00205C63"/>
  </w:style>
  <w:style w:type="character" w:customStyle="1" w:styleId="WW8Num16z7">
    <w:name w:val="WW8Num16z7"/>
    <w:rsid w:val="00205C63"/>
  </w:style>
  <w:style w:type="character" w:customStyle="1" w:styleId="WW8Num16z8">
    <w:name w:val="WW8Num16z8"/>
    <w:rsid w:val="00205C63"/>
  </w:style>
  <w:style w:type="character" w:customStyle="1" w:styleId="WW8Num17z0">
    <w:name w:val="WW8Num17z0"/>
    <w:rsid w:val="00205C63"/>
    <w:rPr>
      <w:rFonts w:ascii="Symbol" w:hAnsi="Symbol" w:cs="Symbol" w:hint="default"/>
    </w:rPr>
  </w:style>
  <w:style w:type="character" w:customStyle="1" w:styleId="WW8Num17z1">
    <w:name w:val="WW8Num17z1"/>
    <w:rsid w:val="00205C63"/>
    <w:rPr>
      <w:rFonts w:ascii="Courier New" w:hAnsi="Courier New" w:cs="Courier New" w:hint="default"/>
    </w:rPr>
  </w:style>
  <w:style w:type="character" w:customStyle="1" w:styleId="WW8Num17z2">
    <w:name w:val="WW8Num17z2"/>
    <w:rsid w:val="00205C63"/>
    <w:rPr>
      <w:rFonts w:ascii="Wingdings" w:hAnsi="Wingdings" w:cs="Wingdings" w:hint="default"/>
    </w:rPr>
  </w:style>
  <w:style w:type="character" w:customStyle="1" w:styleId="WW8Num18z0">
    <w:name w:val="WW8Num18z0"/>
    <w:rsid w:val="00205C63"/>
    <w:rPr>
      <w:rFonts w:ascii="Symbol" w:hAnsi="Symbol" w:cs="Symbol" w:hint="default"/>
    </w:rPr>
  </w:style>
  <w:style w:type="character" w:customStyle="1" w:styleId="WW8Num18z1">
    <w:name w:val="WW8Num18z1"/>
    <w:rsid w:val="00205C63"/>
    <w:rPr>
      <w:rFonts w:ascii="Courier New" w:hAnsi="Courier New" w:cs="Courier New" w:hint="default"/>
    </w:rPr>
  </w:style>
  <w:style w:type="character" w:customStyle="1" w:styleId="WW8Num18z2">
    <w:name w:val="WW8Num18z2"/>
    <w:rsid w:val="00205C63"/>
    <w:rPr>
      <w:rFonts w:ascii="Wingdings" w:hAnsi="Wingdings" w:cs="Wingdings" w:hint="default"/>
    </w:rPr>
  </w:style>
  <w:style w:type="character" w:customStyle="1" w:styleId="WW8Num19z0">
    <w:name w:val="WW8Num19z0"/>
    <w:rsid w:val="00205C63"/>
    <w:rPr>
      <w:rFonts w:ascii="Symbol" w:hAnsi="Symbol" w:cs="Symbol" w:hint="default"/>
    </w:rPr>
  </w:style>
  <w:style w:type="character" w:customStyle="1" w:styleId="WW8Num19z1">
    <w:name w:val="WW8Num19z1"/>
    <w:rsid w:val="00205C63"/>
    <w:rPr>
      <w:rFonts w:cs="Times New Roman"/>
    </w:rPr>
  </w:style>
  <w:style w:type="character" w:customStyle="1" w:styleId="WW8Num20z0">
    <w:name w:val="WW8Num20z0"/>
    <w:rsid w:val="00205C63"/>
    <w:rPr>
      <w:rFonts w:ascii="Symbol" w:hAnsi="Symbol" w:cs="Symbol" w:hint="default"/>
    </w:rPr>
  </w:style>
  <w:style w:type="character" w:customStyle="1" w:styleId="WW8Num20z1">
    <w:name w:val="WW8Num20z1"/>
    <w:rsid w:val="00205C63"/>
    <w:rPr>
      <w:rFonts w:ascii="Courier New" w:hAnsi="Courier New" w:cs="Courier New" w:hint="default"/>
    </w:rPr>
  </w:style>
  <w:style w:type="character" w:customStyle="1" w:styleId="WW8Num20z2">
    <w:name w:val="WW8Num20z2"/>
    <w:rsid w:val="00205C63"/>
    <w:rPr>
      <w:rFonts w:ascii="Wingdings" w:hAnsi="Wingdings" w:cs="Wingdings" w:hint="default"/>
    </w:rPr>
  </w:style>
  <w:style w:type="character" w:customStyle="1" w:styleId="WW8Num21z0">
    <w:name w:val="WW8Num21z0"/>
    <w:rsid w:val="00205C63"/>
    <w:rPr>
      <w:rFonts w:ascii="Times New Roman" w:eastAsia="Times New Roman" w:hAnsi="Times New Roman" w:cs="Times New Roman" w:hint="default"/>
    </w:rPr>
  </w:style>
  <w:style w:type="character" w:customStyle="1" w:styleId="WW8Num21z1">
    <w:name w:val="WW8Num21z1"/>
    <w:rsid w:val="00205C63"/>
    <w:rPr>
      <w:rFonts w:ascii="Courier New" w:hAnsi="Courier New" w:cs="Courier New" w:hint="default"/>
    </w:rPr>
  </w:style>
  <w:style w:type="character" w:customStyle="1" w:styleId="WW8Num21z2">
    <w:name w:val="WW8Num21z2"/>
    <w:rsid w:val="00205C63"/>
    <w:rPr>
      <w:rFonts w:ascii="Wingdings" w:hAnsi="Wingdings" w:cs="Wingdings" w:hint="default"/>
    </w:rPr>
  </w:style>
  <w:style w:type="character" w:customStyle="1" w:styleId="WW8Num21z3">
    <w:name w:val="WW8Num21z3"/>
    <w:rsid w:val="00205C63"/>
    <w:rPr>
      <w:rFonts w:ascii="Symbol" w:hAnsi="Symbol" w:cs="Symbol" w:hint="default"/>
    </w:rPr>
  </w:style>
  <w:style w:type="character" w:customStyle="1" w:styleId="WW8Num22z0">
    <w:name w:val="WW8Num22z0"/>
    <w:rsid w:val="00205C63"/>
    <w:rPr>
      <w:rFonts w:hint="default"/>
      <w:b w:val="0"/>
    </w:rPr>
  </w:style>
  <w:style w:type="character" w:customStyle="1" w:styleId="WW8Num22z1">
    <w:name w:val="WW8Num22z1"/>
    <w:rsid w:val="00205C63"/>
  </w:style>
  <w:style w:type="character" w:customStyle="1" w:styleId="WW8Num22z2">
    <w:name w:val="WW8Num22z2"/>
    <w:rsid w:val="00205C63"/>
  </w:style>
  <w:style w:type="character" w:customStyle="1" w:styleId="WW8Num22z3">
    <w:name w:val="WW8Num22z3"/>
    <w:rsid w:val="00205C63"/>
  </w:style>
  <w:style w:type="character" w:customStyle="1" w:styleId="WW8Num22z4">
    <w:name w:val="WW8Num22z4"/>
    <w:rsid w:val="00205C63"/>
  </w:style>
  <w:style w:type="character" w:customStyle="1" w:styleId="WW8Num22z5">
    <w:name w:val="WW8Num22z5"/>
    <w:rsid w:val="00205C63"/>
  </w:style>
  <w:style w:type="character" w:customStyle="1" w:styleId="WW8Num22z6">
    <w:name w:val="WW8Num22z6"/>
    <w:rsid w:val="00205C63"/>
  </w:style>
  <w:style w:type="character" w:customStyle="1" w:styleId="WW8Num22z7">
    <w:name w:val="WW8Num22z7"/>
    <w:rsid w:val="00205C63"/>
  </w:style>
  <w:style w:type="character" w:customStyle="1" w:styleId="WW8Num22z8">
    <w:name w:val="WW8Num22z8"/>
    <w:rsid w:val="00205C63"/>
  </w:style>
  <w:style w:type="character" w:customStyle="1" w:styleId="WW8Num23z0">
    <w:name w:val="WW8Num23z0"/>
    <w:rsid w:val="00205C63"/>
    <w:rPr>
      <w:rFonts w:ascii="Times New Roman" w:eastAsia="Times New Roman" w:hAnsi="Times New Roman" w:cs="Times New Roman" w:hint="default"/>
    </w:rPr>
  </w:style>
  <w:style w:type="character" w:customStyle="1" w:styleId="WW8Num23z1">
    <w:name w:val="WW8Num23z1"/>
    <w:rsid w:val="00205C63"/>
    <w:rPr>
      <w:rFonts w:ascii="Courier New" w:hAnsi="Courier New" w:cs="Courier New" w:hint="default"/>
    </w:rPr>
  </w:style>
  <w:style w:type="character" w:customStyle="1" w:styleId="WW8Num23z2">
    <w:name w:val="WW8Num23z2"/>
    <w:rsid w:val="00205C63"/>
    <w:rPr>
      <w:rFonts w:ascii="Wingdings" w:hAnsi="Wingdings" w:cs="Wingdings" w:hint="default"/>
    </w:rPr>
  </w:style>
  <w:style w:type="character" w:customStyle="1" w:styleId="WW8Num23z3">
    <w:name w:val="WW8Num23z3"/>
    <w:rsid w:val="00205C63"/>
    <w:rPr>
      <w:rFonts w:ascii="Symbol" w:hAnsi="Symbol" w:cs="Symbol" w:hint="default"/>
    </w:rPr>
  </w:style>
  <w:style w:type="character" w:customStyle="1" w:styleId="WW8Num24z0">
    <w:name w:val="WW8Num24z0"/>
    <w:rsid w:val="00205C63"/>
    <w:rPr>
      <w:rFonts w:ascii="Symbol" w:hAnsi="Symbol" w:cs="Symbol" w:hint="default"/>
    </w:rPr>
  </w:style>
  <w:style w:type="character" w:customStyle="1" w:styleId="WW8Num24z1">
    <w:name w:val="WW8Num24z1"/>
    <w:rsid w:val="00205C63"/>
    <w:rPr>
      <w:rFonts w:ascii="Courier New" w:hAnsi="Courier New" w:cs="Courier New" w:hint="default"/>
    </w:rPr>
  </w:style>
  <w:style w:type="character" w:customStyle="1" w:styleId="WW8Num24z2">
    <w:name w:val="WW8Num24z2"/>
    <w:rsid w:val="00205C63"/>
    <w:rPr>
      <w:rFonts w:ascii="Wingdings" w:hAnsi="Wingdings" w:cs="Wingdings" w:hint="default"/>
    </w:rPr>
  </w:style>
  <w:style w:type="character" w:customStyle="1" w:styleId="WW8Num25z0">
    <w:name w:val="WW8Num25z0"/>
    <w:rsid w:val="00205C63"/>
    <w:rPr>
      <w:rFonts w:ascii="Times New Roman" w:eastAsia="Times New Roman" w:hAnsi="Times New Roman" w:cs="Times New Roman" w:hint="default"/>
      <w:sz w:val="22"/>
      <w:szCs w:val="22"/>
    </w:rPr>
  </w:style>
  <w:style w:type="character" w:customStyle="1" w:styleId="WW8Num25z1">
    <w:name w:val="WW8Num25z1"/>
    <w:rsid w:val="00205C63"/>
    <w:rPr>
      <w:rFonts w:ascii="Courier New" w:hAnsi="Courier New" w:cs="Courier New" w:hint="default"/>
    </w:rPr>
  </w:style>
  <w:style w:type="character" w:customStyle="1" w:styleId="WW8Num25z2">
    <w:name w:val="WW8Num25z2"/>
    <w:rsid w:val="00205C63"/>
    <w:rPr>
      <w:rFonts w:ascii="Wingdings" w:hAnsi="Wingdings" w:cs="Wingdings" w:hint="default"/>
    </w:rPr>
  </w:style>
  <w:style w:type="character" w:customStyle="1" w:styleId="WW8Num25z3">
    <w:name w:val="WW8Num25z3"/>
    <w:rsid w:val="00205C63"/>
    <w:rPr>
      <w:rFonts w:ascii="Symbol" w:hAnsi="Symbol" w:cs="Symbol" w:hint="default"/>
    </w:rPr>
  </w:style>
  <w:style w:type="character" w:customStyle="1" w:styleId="WW8Num26z0">
    <w:name w:val="WW8Num26z0"/>
    <w:rsid w:val="00205C63"/>
    <w:rPr>
      <w:rFonts w:ascii="Symbol" w:hAnsi="Symbol" w:cs="Symbol" w:hint="default"/>
    </w:rPr>
  </w:style>
  <w:style w:type="character" w:customStyle="1" w:styleId="WW8Num26z1">
    <w:name w:val="WW8Num26z1"/>
    <w:rsid w:val="00205C63"/>
    <w:rPr>
      <w:rFonts w:ascii="Courier New" w:hAnsi="Courier New" w:cs="Courier New" w:hint="default"/>
    </w:rPr>
  </w:style>
  <w:style w:type="character" w:customStyle="1" w:styleId="WW8Num26z2">
    <w:name w:val="WW8Num26z2"/>
    <w:rsid w:val="00205C63"/>
    <w:rPr>
      <w:rFonts w:ascii="Wingdings" w:hAnsi="Wingdings" w:cs="Wingdings" w:hint="default"/>
    </w:rPr>
  </w:style>
  <w:style w:type="character" w:customStyle="1" w:styleId="WW8Num27z0">
    <w:name w:val="WW8Num27z0"/>
    <w:rsid w:val="00205C63"/>
    <w:rPr>
      <w:rFonts w:ascii="Symbol" w:hAnsi="Symbol" w:cs="Symbol" w:hint="default"/>
    </w:rPr>
  </w:style>
  <w:style w:type="character" w:customStyle="1" w:styleId="WW8Num27z1">
    <w:name w:val="WW8Num27z1"/>
    <w:rsid w:val="00205C63"/>
    <w:rPr>
      <w:rFonts w:ascii="Courier New" w:hAnsi="Courier New" w:cs="Courier New" w:hint="default"/>
    </w:rPr>
  </w:style>
  <w:style w:type="character" w:customStyle="1" w:styleId="WW8Num27z2">
    <w:name w:val="WW8Num27z2"/>
    <w:rsid w:val="00205C63"/>
    <w:rPr>
      <w:rFonts w:ascii="Wingdings" w:hAnsi="Wingdings" w:cs="Wingdings" w:hint="default"/>
    </w:rPr>
  </w:style>
  <w:style w:type="character" w:customStyle="1" w:styleId="WW8Num28z0">
    <w:name w:val="WW8Num28z0"/>
    <w:rsid w:val="00205C63"/>
    <w:rPr>
      <w:rFonts w:ascii="Symbol" w:hAnsi="Symbol" w:cs="Symbol" w:hint="default"/>
    </w:rPr>
  </w:style>
  <w:style w:type="character" w:customStyle="1" w:styleId="WW8Num28z1">
    <w:name w:val="WW8Num28z1"/>
    <w:rsid w:val="00205C63"/>
    <w:rPr>
      <w:rFonts w:ascii="Courier New" w:hAnsi="Courier New" w:cs="Courier New" w:hint="default"/>
    </w:rPr>
  </w:style>
  <w:style w:type="character" w:customStyle="1" w:styleId="WW8Num28z2">
    <w:name w:val="WW8Num28z2"/>
    <w:rsid w:val="00205C63"/>
    <w:rPr>
      <w:rFonts w:ascii="Wingdings" w:hAnsi="Wingdings" w:cs="Wingdings" w:hint="default"/>
    </w:rPr>
  </w:style>
  <w:style w:type="character" w:customStyle="1" w:styleId="WW8Num29z0">
    <w:name w:val="WW8Num29z0"/>
    <w:rsid w:val="00205C63"/>
    <w:rPr>
      <w:rFonts w:ascii="Times New Roman" w:eastAsia="Calibri" w:hAnsi="Times New Roman" w:cs="Times New Roman" w:hint="default"/>
    </w:rPr>
  </w:style>
  <w:style w:type="character" w:customStyle="1" w:styleId="WW8Num29z1">
    <w:name w:val="WW8Num29z1"/>
    <w:rsid w:val="00205C63"/>
    <w:rPr>
      <w:rFonts w:ascii="Courier New" w:hAnsi="Courier New" w:cs="Courier New" w:hint="default"/>
    </w:rPr>
  </w:style>
  <w:style w:type="character" w:customStyle="1" w:styleId="WW8Num29z2">
    <w:name w:val="WW8Num29z2"/>
    <w:rsid w:val="00205C63"/>
    <w:rPr>
      <w:rFonts w:ascii="Wingdings" w:hAnsi="Wingdings" w:cs="Wingdings" w:hint="default"/>
    </w:rPr>
  </w:style>
  <w:style w:type="character" w:customStyle="1" w:styleId="WW8Num29z3">
    <w:name w:val="WW8Num29z3"/>
    <w:rsid w:val="00205C63"/>
    <w:rPr>
      <w:rFonts w:ascii="Symbol" w:hAnsi="Symbol" w:cs="Symbol" w:hint="default"/>
    </w:rPr>
  </w:style>
  <w:style w:type="character" w:customStyle="1" w:styleId="WW8Num30z0">
    <w:name w:val="WW8Num30z0"/>
    <w:rsid w:val="00205C63"/>
    <w:rPr>
      <w:rFonts w:hint="default"/>
      <w:sz w:val="22"/>
    </w:rPr>
  </w:style>
  <w:style w:type="character" w:customStyle="1" w:styleId="WW8Num30z1">
    <w:name w:val="WW8Num30z1"/>
    <w:rsid w:val="00205C63"/>
  </w:style>
  <w:style w:type="character" w:customStyle="1" w:styleId="WW8Num30z2">
    <w:name w:val="WW8Num30z2"/>
    <w:rsid w:val="00205C63"/>
  </w:style>
  <w:style w:type="character" w:customStyle="1" w:styleId="WW8Num30z3">
    <w:name w:val="WW8Num30z3"/>
    <w:rsid w:val="00205C63"/>
  </w:style>
  <w:style w:type="character" w:customStyle="1" w:styleId="WW8Num30z4">
    <w:name w:val="WW8Num30z4"/>
    <w:rsid w:val="00205C63"/>
  </w:style>
  <w:style w:type="character" w:customStyle="1" w:styleId="WW8Num30z5">
    <w:name w:val="WW8Num30z5"/>
    <w:rsid w:val="00205C63"/>
  </w:style>
  <w:style w:type="character" w:customStyle="1" w:styleId="WW8Num30z6">
    <w:name w:val="WW8Num30z6"/>
    <w:rsid w:val="00205C63"/>
  </w:style>
  <w:style w:type="character" w:customStyle="1" w:styleId="WW8Num30z7">
    <w:name w:val="WW8Num30z7"/>
    <w:rsid w:val="00205C63"/>
  </w:style>
  <w:style w:type="character" w:customStyle="1" w:styleId="WW8Num30z8">
    <w:name w:val="WW8Num30z8"/>
    <w:rsid w:val="00205C63"/>
  </w:style>
  <w:style w:type="character" w:customStyle="1" w:styleId="WW8Num31z0">
    <w:name w:val="WW8Num31z0"/>
    <w:rsid w:val="00205C63"/>
    <w:rPr>
      <w:rFonts w:hint="default"/>
      <w:bCs/>
      <w:sz w:val="22"/>
      <w:szCs w:val="22"/>
    </w:rPr>
  </w:style>
  <w:style w:type="character" w:customStyle="1" w:styleId="WW8Num31z1">
    <w:name w:val="WW8Num31z1"/>
    <w:rsid w:val="00205C63"/>
  </w:style>
  <w:style w:type="character" w:customStyle="1" w:styleId="WW8Num31z2">
    <w:name w:val="WW8Num31z2"/>
    <w:rsid w:val="00205C63"/>
  </w:style>
  <w:style w:type="character" w:customStyle="1" w:styleId="WW8Num31z3">
    <w:name w:val="WW8Num31z3"/>
    <w:rsid w:val="00205C63"/>
  </w:style>
  <w:style w:type="character" w:customStyle="1" w:styleId="WW8Num31z4">
    <w:name w:val="WW8Num31z4"/>
    <w:rsid w:val="00205C63"/>
  </w:style>
  <w:style w:type="character" w:customStyle="1" w:styleId="WW8Num31z5">
    <w:name w:val="WW8Num31z5"/>
    <w:rsid w:val="00205C63"/>
  </w:style>
  <w:style w:type="character" w:customStyle="1" w:styleId="WW8Num31z6">
    <w:name w:val="WW8Num31z6"/>
    <w:rsid w:val="00205C63"/>
  </w:style>
  <w:style w:type="character" w:customStyle="1" w:styleId="WW8Num31z7">
    <w:name w:val="WW8Num31z7"/>
    <w:rsid w:val="00205C63"/>
  </w:style>
  <w:style w:type="character" w:customStyle="1" w:styleId="WW8Num31z8">
    <w:name w:val="WW8Num31z8"/>
    <w:rsid w:val="00205C63"/>
  </w:style>
  <w:style w:type="character" w:customStyle="1" w:styleId="WW8Num32z0">
    <w:name w:val="WW8Num32z0"/>
    <w:rsid w:val="00205C63"/>
    <w:rPr>
      <w:rFonts w:hint="default"/>
      <w:b w:val="0"/>
    </w:rPr>
  </w:style>
  <w:style w:type="character" w:customStyle="1" w:styleId="WW8Num32z1">
    <w:name w:val="WW8Num32z1"/>
    <w:rsid w:val="00205C63"/>
  </w:style>
  <w:style w:type="character" w:customStyle="1" w:styleId="WW8Num32z2">
    <w:name w:val="WW8Num32z2"/>
    <w:rsid w:val="00205C63"/>
  </w:style>
  <w:style w:type="character" w:customStyle="1" w:styleId="WW8Num32z3">
    <w:name w:val="WW8Num32z3"/>
    <w:rsid w:val="00205C63"/>
  </w:style>
  <w:style w:type="character" w:customStyle="1" w:styleId="WW8Num32z4">
    <w:name w:val="WW8Num32z4"/>
    <w:rsid w:val="00205C63"/>
  </w:style>
  <w:style w:type="character" w:customStyle="1" w:styleId="WW8Num32z5">
    <w:name w:val="WW8Num32z5"/>
    <w:rsid w:val="00205C63"/>
  </w:style>
  <w:style w:type="character" w:customStyle="1" w:styleId="WW8Num32z6">
    <w:name w:val="WW8Num32z6"/>
    <w:rsid w:val="00205C63"/>
  </w:style>
  <w:style w:type="character" w:customStyle="1" w:styleId="WW8Num32z7">
    <w:name w:val="WW8Num32z7"/>
    <w:rsid w:val="00205C63"/>
  </w:style>
  <w:style w:type="character" w:customStyle="1" w:styleId="WW8Num32z8">
    <w:name w:val="WW8Num32z8"/>
    <w:rsid w:val="00205C63"/>
  </w:style>
  <w:style w:type="character" w:customStyle="1" w:styleId="WW8Num33z0">
    <w:name w:val="WW8Num33z0"/>
    <w:rsid w:val="00205C63"/>
    <w:rPr>
      <w:rFonts w:ascii="Times New Roman" w:eastAsia="Times New Roman" w:hAnsi="Times New Roman" w:cs="Times New Roman" w:hint="default"/>
    </w:rPr>
  </w:style>
  <w:style w:type="character" w:customStyle="1" w:styleId="WW8Num33z1">
    <w:name w:val="WW8Num33z1"/>
    <w:rsid w:val="00205C63"/>
    <w:rPr>
      <w:rFonts w:ascii="Courier New" w:hAnsi="Courier New" w:cs="Courier New" w:hint="default"/>
    </w:rPr>
  </w:style>
  <w:style w:type="character" w:customStyle="1" w:styleId="WW8Num33z2">
    <w:name w:val="WW8Num33z2"/>
    <w:rsid w:val="00205C63"/>
    <w:rPr>
      <w:rFonts w:ascii="Wingdings" w:hAnsi="Wingdings" w:cs="Wingdings" w:hint="default"/>
    </w:rPr>
  </w:style>
  <w:style w:type="character" w:customStyle="1" w:styleId="WW8Num33z3">
    <w:name w:val="WW8Num33z3"/>
    <w:rsid w:val="00205C63"/>
    <w:rPr>
      <w:rFonts w:ascii="Symbol" w:hAnsi="Symbol" w:cs="Symbol" w:hint="default"/>
    </w:rPr>
  </w:style>
  <w:style w:type="character" w:customStyle="1" w:styleId="WW8Num34z0">
    <w:name w:val="WW8Num34z0"/>
    <w:rsid w:val="00205C63"/>
    <w:rPr>
      <w:rFonts w:ascii="Times New Roman" w:eastAsia="Times New Roman" w:hAnsi="Times New Roman" w:cs="Times New Roman" w:hint="default"/>
      <w:b/>
    </w:rPr>
  </w:style>
  <w:style w:type="character" w:customStyle="1" w:styleId="WW8Num34z1">
    <w:name w:val="WW8Num34z1"/>
    <w:rsid w:val="00205C63"/>
    <w:rPr>
      <w:rFonts w:ascii="Courier New" w:hAnsi="Courier New" w:cs="Courier New" w:hint="default"/>
    </w:rPr>
  </w:style>
  <w:style w:type="character" w:customStyle="1" w:styleId="WW8Num34z2">
    <w:name w:val="WW8Num34z2"/>
    <w:rsid w:val="00205C63"/>
    <w:rPr>
      <w:rFonts w:ascii="Wingdings" w:hAnsi="Wingdings" w:cs="Wingdings" w:hint="default"/>
    </w:rPr>
  </w:style>
  <w:style w:type="character" w:customStyle="1" w:styleId="WW8Num34z3">
    <w:name w:val="WW8Num34z3"/>
    <w:rsid w:val="00205C63"/>
    <w:rPr>
      <w:rFonts w:ascii="Symbol" w:hAnsi="Symbol" w:cs="Symbol" w:hint="default"/>
    </w:rPr>
  </w:style>
  <w:style w:type="character" w:customStyle="1" w:styleId="WW8Num35z0">
    <w:name w:val="WW8Num35z0"/>
    <w:rsid w:val="00205C63"/>
    <w:rPr>
      <w:rFonts w:ascii="Symbol" w:hAnsi="Symbol" w:cs="Symbol" w:hint="default"/>
      <w:sz w:val="16"/>
    </w:rPr>
  </w:style>
  <w:style w:type="character" w:customStyle="1" w:styleId="WW8Num35z1">
    <w:name w:val="WW8Num35z1"/>
    <w:rsid w:val="00205C63"/>
    <w:rPr>
      <w:rFonts w:ascii="Courier New" w:hAnsi="Courier New" w:cs="Courier New" w:hint="default"/>
    </w:rPr>
  </w:style>
  <w:style w:type="character" w:customStyle="1" w:styleId="WW8Num35z2">
    <w:name w:val="WW8Num35z2"/>
    <w:rsid w:val="00205C63"/>
    <w:rPr>
      <w:rFonts w:ascii="Wingdings" w:hAnsi="Wingdings" w:cs="Wingdings" w:hint="default"/>
    </w:rPr>
  </w:style>
  <w:style w:type="character" w:customStyle="1" w:styleId="WW8Num35z3">
    <w:name w:val="WW8Num35z3"/>
    <w:rsid w:val="00205C63"/>
    <w:rPr>
      <w:rFonts w:ascii="Symbol" w:hAnsi="Symbol" w:cs="Symbol" w:hint="default"/>
    </w:rPr>
  </w:style>
  <w:style w:type="character" w:customStyle="1" w:styleId="WW8Num36z0">
    <w:name w:val="WW8Num36z0"/>
    <w:rsid w:val="00205C63"/>
    <w:rPr>
      <w:rFonts w:hint="default"/>
    </w:rPr>
  </w:style>
  <w:style w:type="character" w:customStyle="1" w:styleId="WW8Num37z0">
    <w:name w:val="WW8Num37z0"/>
    <w:rsid w:val="00205C63"/>
    <w:rPr>
      <w:rFonts w:ascii="Symbol" w:hAnsi="Symbol" w:cs="Symbol" w:hint="default"/>
    </w:rPr>
  </w:style>
  <w:style w:type="character" w:customStyle="1" w:styleId="WW8Num37z1">
    <w:name w:val="WW8Num37z1"/>
    <w:rsid w:val="00205C63"/>
    <w:rPr>
      <w:rFonts w:ascii="Courier New" w:hAnsi="Courier New" w:cs="Courier New" w:hint="default"/>
    </w:rPr>
  </w:style>
  <w:style w:type="character" w:customStyle="1" w:styleId="WW8Num37z2">
    <w:name w:val="WW8Num37z2"/>
    <w:rsid w:val="00205C63"/>
    <w:rPr>
      <w:rFonts w:ascii="Wingdings" w:hAnsi="Wingdings" w:cs="Wingdings" w:hint="default"/>
    </w:rPr>
  </w:style>
  <w:style w:type="character" w:customStyle="1" w:styleId="WW8Num38z0">
    <w:name w:val="WW8Num38z0"/>
    <w:rsid w:val="00205C63"/>
    <w:rPr>
      <w:rFonts w:hint="default"/>
    </w:rPr>
  </w:style>
  <w:style w:type="character" w:customStyle="1" w:styleId="WW8Num39z0">
    <w:name w:val="WW8Num39z0"/>
    <w:rsid w:val="00205C63"/>
    <w:rPr>
      <w:rFonts w:ascii="Symbol" w:hAnsi="Symbol" w:cs="Symbol" w:hint="default"/>
    </w:rPr>
  </w:style>
  <w:style w:type="character" w:customStyle="1" w:styleId="WW8Num39z1">
    <w:name w:val="WW8Num39z1"/>
    <w:rsid w:val="00205C63"/>
    <w:rPr>
      <w:rFonts w:ascii="Courier New" w:hAnsi="Courier New" w:cs="Courier New" w:hint="default"/>
    </w:rPr>
  </w:style>
  <w:style w:type="character" w:customStyle="1" w:styleId="WW8Num39z2">
    <w:name w:val="WW8Num39z2"/>
    <w:rsid w:val="00205C63"/>
    <w:rPr>
      <w:rFonts w:ascii="Wingdings" w:hAnsi="Wingdings" w:cs="Wingdings" w:hint="default"/>
    </w:rPr>
  </w:style>
  <w:style w:type="character" w:customStyle="1" w:styleId="WW8Num40z0">
    <w:name w:val="WW8Num40z0"/>
    <w:rsid w:val="00205C63"/>
    <w:rPr>
      <w:rFonts w:ascii="Symbol" w:hAnsi="Symbol" w:cs="Symbol" w:hint="default"/>
    </w:rPr>
  </w:style>
  <w:style w:type="character" w:customStyle="1" w:styleId="WW8Num40z1">
    <w:name w:val="WW8Num40z1"/>
    <w:rsid w:val="00205C63"/>
    <w:rPr>
      <w:rFonts w:ascii="Courier New" w:hAnsi="Courier New" w:cs="Courier New" w:hint="default"/>
    </w:rPr>
  </w:style>
  <w:style w:type="character" w:customStyle="1" w:styleId="WW8Num40z2">
    <w:name w:val="WW8Num40z2"/>
    <w:rsid w:val="00205C63"/>
    <w:rPr>
      <w:rFonts w:ascii="Wingdings" w:hAnsi="Wingdings" w:cs="Wingdings" w:hint="default"/>
    </w:rPr>
  </w:style>
  <w:style w:type="character" w:customStyle="1" w:styleId="Zadanifontodlomka1">
    <w:name w:val="Zadani font odlomka1"/>
    <w:rsid w:val="00205C63"/>
  </w:style>
  <w:style w:type="character" w:customStyle="1" w:styleId="Naslov3Char1">
    <w:name w:val="Naslov 3 Char1"/>
    <w:rsid w:val="00205C63"/>
    <w:rPr>
      <w:b/>
      <w:sz w:val="22"/>
      <w:szCs w:val="24"/>
    </w:rPr>
  </w:style>
  <w:style w:type="character" w:styleId="SlijeenaHiperveza">
    <w:name w:val="FollowedHyperlink"/>
    <w:uiPriority w:val="99"/>
    <w:rsid w:val="00205C63"/>
    <w:rPr>
      <w:color w:val="800080"/>
      <w:u w:val="single"/>
    </w:rPr>
  </w:style>
  <w:style w:type="character" w:customStyle="1" w:styleId="TijelotekstaChar">
    <w:name w:val="Tijelo teksta Char"/>
    <w:rsid w:val="00205C63"/>
    <w:rPr>
      <w:bCs/>
      <w:sz w:val="24"/>
      <w:szCs w:val="24"/>
    </w:rPr>
  </w:style>
  <w:style w:type="character" w:customStyle="1" w:styleId="Tijeloteksta2Char">
    <w:name w:val="Tijelo teksta 2 Char"/>
    <w:link w:val="Tijeloteksta2"/>
    <w:uiPriority w:val="99"/>
    <w:rsid w:val="00205C63"/>
    <w:rPr>
      <w:rFonts w:ascii="Tahoma" w:hAnsi="Tahoma" w:cs="Tahoma"/>
      <w:sz w:val="24"/>
      <w:lang w:val="en-GB"/>
    </w:rPr>
  </w:style>
  <w:style w:type="paragraph" w:styleId="Tijeloteksta2">
    <w:name w:val="Body Text 2"/>
    <w:basedOn w:val="Normal"/>
    <w:link w:val="Tijeloteksta2Char"/>
    <w:uiPriority w:val="99"/>
    <w:unhideWhenUsed/>
    <w:rsid w:val="00205C63"/>
    <w:pPr>
      <w:spacing w:after="120" w:line="480" w:lineRule="auto"/>
    </w:pPr>
    <w:rPr>
      <w:rFonts w:ascii="Tahoma" w:hAnsi="Tahoma" w:cs="Tahoma"/>
      <w:sz w:val="24"/>
      <w:lang w:val="en-GB"/>
    </w:rPr>
  </w:style>
  <w:style w:type="character" w:customStyle="1" w:styleId="Tijeloteksta2Char1">
    <w:name w:val="Tijelo teksta 2 Char1"/>
    <w:basedOn w:val="Zadanifontodlomka"/>
    <w:uiPriority w:val="99"/>
    <w:semiHidden/>
    <w:rsid w:val="00205C63"/>
  </w:style>
  <w:style w:type="character" w:customStyle="1" w:styleId="UvuenotijelotekstaChar">
    <w:name w:val="Uvučeno tijelo teksta Char"/>
    <w:rsid w:val="00205C63"/>
    <w:rPr>
      <w:sz w:val="22"/>
      <w:szCs w:val="24"/>
    </w:rPr>
  </w:style>
  <w:style w:type="character" w:customStyle="1" w:styleId="Tijeloteksta3Char">
    <w:name w:val="Tijelo teksta 3 Char"/>
    <w:link w:val="Tijeloteksta3"/>
    <w:semiHidden/>
    <w:rsid w:val="00205C63"/>
    <w:rPr>
      <w:b/>
      <w:bCs/>
      <w:szCs w:val="24"/>
    </w:rPr>
  </w:style>
  <w:style w:type="paragraph" w:styleId="Tijeloteksta3">
    <w:name w:val="Body Text 3"/>
    <w:basedOn w:val="Normal"/>
    <w:link w:val="Tijeloteksta3Char"/>
    <w:semiHidden/>
    <w:unhideWhenUsed/>
    <w:rsid w:val="00205C63"/>
    <w:pPr>
      <w:spacing w:after="120" w:line="240" w:lineRule="auto"/>
    </w:pPr>
    <w:rPr>
      <w:b/>
      <w:bCs/>
      <w:szCs w:val="24"/>
    </w:rPr>
  </w:style>
  <w:style w:type="character" w:customStyle="1" w:styleId="Tijeloteksta3Char1">
    <w:name w:val="Tijelo teksta 3 Char1"/>
    <w:basedOn w:val="Zadanifontodlomka"/>
    <w:uiPriority w:val="99"/>
    <w:semiHidden/>
    <w:rsid w:val="00205C63"/>
    <w:rPr>
      <w:sz w:val="16"/>
      <w:szCs w:val="16"/>
    </w:rPr>
  </w:style>
  <w:style w:type="character" w:customStyle="1" w:styleId="Tijeloteksta-uvlaka2Char">
    <w:name w:val="Tijelo teksta - uvlaka 2 Char"/>
    <w:rsid w:val="00205C63"/>
    <w:rPr>
      <w:b/>
      <w:bCs/>
      <w:sz w:val="22"/>
      <w:szCs w:val="24"/>
    </w:rPr>
  </w:style>
  <w:style w:type="character" w:customStyle="1" w:styleId="EquationCaption">
    <w:name w:val="_Equation Caption"/>
    <w:rsid w:val="00205C63"/>
  </w:style>
  <w:style w:type="character" w:styleId="Brojstranice">
    <w:name w:val="page number"/>
    <w:basedOn w:val="Zadanifontodlomka1"/>
    <w:rsid w:val="00205C63"/>
  </w:style>
  <w:style w:type="character" w:customStyle="1" w:styleId="KartadokumentaChar">
    <w:name w:val="Karta dokumenta Char"/>
    <w:rsid w:val="00205C63"/>
    <w:rPr>
      <w:rFonts w:ascii="Tahoma" w:hAnsi="Tahoma" w:cs="Tahoma"/>
      <w:shd w:val="clear" w:color="auto" w:fill="000080"/>
      <w:lang w:val="hr-HR"/>
    </w:rPr>
  </w:style>
  <w:style w:type="character" w:customStyle="1" w:styleId="TekstkrajnjebiljekeChar">
    <w:name w:val="Tekst krajnje bilješke Char"/>
    <w:rsid w:val="00205C63"/>
    <w:rPr>
      <w:rFonts w:ascii="Courier New" w:hAnsi="Courier New" w:cs="Courier New"/>
      <w:sz w:val="24"/>
      <w:lang w:val="en-US"/>
    </w:rPr>
  </w:style>
  <w:style w:type="character" w:customStyle="1" w:styleId="TekstfusnoteChar">
    <w:name w:val="Tekst fusnote Char"/>
    <w:uiPriority w:val="99"/>
    <w:rsid w:val="00205C63"/>
    <w:rPr>
      <w:lang w:val="hr-HR"/>
    </w:rPr>
  </w:style>
  <w:style w:type="character" w:customStyle="1" w:styleId="spelle">
    <w:name w:val="spelle"/>
    <w:basedOn w:val="Zadanifontodlomka1"/>
    <w:rsid w:val="00205C63"/>
  </w:style>
  <w:style w:type="character" w:customStyle="1" w:styleId="ObinitekstChar">
    <w:name w:val="Obični tekst Char"/>
    <w:rsid w:val="00205C63"/>
    <w:rPr>
      <w:sz w:val="24"/>
      <w:szCs w:val="24"/>
      <w:lang w:val="en-GB"/>
    </w:rPr>
  </w:style>
  <w:style w:type="character" w:customStyle="1" w:styleId="Char">
    <w:name w:val="Char"/>
    <w:rsid w:val="00205C63"/>
    <w:rPr>
      <w:rFonts w:ascii="Arial" w:hAnsi="Arial" w:cs="Arial"/>
      <w:b/>
      <w:bCs/>
      <w:sz w:val="24"/>
      <w:szCs w:val="24"/>
      <w:lang w:val="en-US" w:eastAsia="ar-SA" w:bidi="ar-SA"/>
    </w:rPr>
  </w:style>
  <w:style w:type="character" w:customStyle="1" w:styleId="Naslov3CharChar">
    <w:name w:val="Naslov 3 Char Char"/>
    <w:rsid w:val="00205C63"/>
    <w:rPr>
      <w:rFonts w:ascii="Arial" w:hAnsi="Arial" w:cs="Arial"/>
      <w:b/>
      <w:bCs/>
      <w:sz w:val="22"/>
      <w:szCs w:val="22"/>
      <w:u w:val="single"/>
      <w:lang w:val="en-US" w:eastAsia="ar-SA" w:bidi="ar-SA"/>
    </w:rPr>
  </w:style>
  <w:style w:type="character" w:styleId="Naglaeno">
    <w:name w:val="Strong"/>
    <w:uiPriority w:val="22"/>
    <w:qFormat/>
    <w:rsid w:val="00205C63"/>
    <w:rPr>
      <w:b/>
      <w:bCs/>
    </w:rPr>
  </w:style>
  <w:style w:type="character" w:customStyle="1" w:styleId="st">
    <w:name w:val="st"/>
    <w:rsid w:val="00205C63"/>
  </w:style>
  <w:style w:type="paragraph" w:customStyle="1" w:styleId="Heading">
    <w:name w:val="Heading"/>
    <w:basedOn w:val="Normal"/>
    <w:next w:val="Tijeloteksta"/>
    <w:rsid w:val="00205C63"/>
    <w:pPr>
      <w:keepNext/>
      <w:suppressAutoHyphens/>
      <w:spacing w:before="240" w:after="120" w:line="240" w:lineRule="auto"/>
    </w:pPr>
    <w:rPr>
      <w:rFonts w:ascii="Arial" w:eastAsia="Arial Unicode MS" w:hAnsi="Arial" w:cs="Mangal"/>
      <w:sz w:val="28"/>
      <w:szCs w:val="28"/>
      <w:lang w:eastAsia="ar-SA"/>
    </w:rPr>
  </w:style>
  <w:style w:type="paragraph" w:styleId="Tijeloteksta">
    <w:name w:val="Body Text"/>
    <w:basedOn w:val="Normal"/>
    <w:link w:val="TijelotekstaChar1"/>
    <w:rsid w:val="00205C63"/>
    <w:pPr>
      <w:tabs>
        <w:tab w:val="left" w:pos="10800"/>
      </w:tabs>
      <w:suppressAutoHyphens/>
      <w:spacing w:after="0" w:line="240" w:lineRule="auto"/>
      <w:ind w:right="-1368"/>
      <w:jc w:val="both"/>
    </w:pPr>
    <w:rPr>
      <w:rFonts w:ascii="Times New Roman" w:eastAsia="Times New Roman" w:hAnsi="Times New Roman" w:cs="Times New Roman"/>
      <w:bCs/>
      <w:sz w:val="24"/>
      <w:szCs w:val="24"/>
      <w:lang w:val="x-none" w:eastAsia="ar-SA"/>
    </w:rPr>
  </w:style>
  <w:style w:type="character" w:customStyle="1" w:styleId="TijelotekstaChar1">
    <w:name w:val="Tijelo teksta Char1"/>
    <w:basedOn w:val="Zadanifontodlomka"/>
    <w:link w:val="Tijeloteksta"/>
    <w:rsid w:val="00205C63"/>
    <w:rPr>
      <w:rFonts w:ascii="Times New Roman" w:eastAsia="Times New Roman" w:hAnsi="Times New Roman" w:cs="Times New Roman"/>
      <w:bCs/>
      <w:sz w:val="24"/>
      <w:szCs w:val="24"/>
      <w:lang w:val="x-none" w:eastAsia="ar-SA"/>
    </w:rPr>
  </w:style>
  <w:style w:type="paragraph" w:styleId="Popis">
    <w:name w:val="List"/>
    <w:basedOn w:val="Tijeloteksta"/>
    <w:rsid w:val="00205C63"/>
    <w:rPr>
      <w:rFonts w:cs="Mangal"/>
    </w:rPr>
  </w:style>
  <w:style w:type="paragraph" w:customStyle="1" w:styleId="Caption1">
    <w:name w:val="Caption1"/>
    <w:basedOn w:val="Normal"/>
    <w:rsid w:val="00205C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205C6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ijeloteksta21">
    <w:name w:val="Tijelo teksta 21"/>
    <w:basedOn w:val="Normal"/>
    <w:rsid w:val="00205C63"/>
    <w:pPr>
      <w:suppressAutoHyphens/>
      <w:spacing w:after="0" w:line="240" w:lineRule="auto"/>
      <w:jc w:val="both"/>
    </w:pPr>
    <w:rPr>
      <w:rFonts w:ascii="Tahoma" w:eastAsia="Times New Roman" w:hAnsi="Tahoma" w:cs="Tahoma"/>
      <w:sz w:val="24"/>
      <w:szCs w:val="20"/>
      <w:lang w:val="en-GB" w:eastAsia="ar-SA"/>
    </w:rPr>
  </w:style>
  <w:style w:type="paragraph" w:customStyle="1" w:styleId="xl34">
    <w:name w:val="xl34"/>
    <w:basedOn w:val="Normal"/>
    <w:rsid w:val="00205C63"/>
    <w:pPr>
      <w:pBdr>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lang w:eastAsia="ar-SA"/>
    </w:rPr>
  </w:style>
  <w:style w:type="paragraph" w:styleId="Uvuenotijeloteksta">
    <w:name w:val="Body Text Indent"/>
    <w:basedOn w:val="Normal"/>
    <w:link w:val="UvuenotijelotekstaChar1"/>
    <w:rsid w:val="00205C63"/>
    <w:pPr>
      <w:suppressAutoHyphens/>
      <w:spacing w:after="0" w:line="240" w:lineRule="auto"/>
      <w:ind w:firstLine="708"/>
      <w:jc w:val="both"/>
    </w:pPr>
    <w:rPr>
      <w:rFonts w:ascii="Times New Roman" w:eastAsia="Times New Roman" w:hAnsi="Times New Roman" w:cs="Times New Roman"/>
      <w:szCs w:val="24"/>
      <w:lang w:eastAsia="ar-SA"/>
    </w:rPr>
  </w:style>
  <w:style w:type="character" w:customStyle="1" w:styleId="UvuenotijelotekstaChar1">
    <w:name w:val="Uvučeno tijelo teksta Char1"/>
    <w:basedOn w:val="Zadanifontodlomka"/>
    <w:link w:val="Uvuenotijeloteksta"/>
    <w:rsid w:val="00205C63"/>
    <w:rPr>
      <w:rFonts w:ascii="Times New Roman" w:eastAsia="Times New Roman" w:hAnsi="Times New Roman" w:cs="Times New Roman"/>
      <w:szCs w:val="24"/>
      <w:lang w:eastAsia="ar-SA"/>
    </w:rPr>
  </w:style>
  <w:style w:type="paragraph" w:customStyle="1" w:styleId="Tijeloteksta31">
    <w:name w:val="Tijelo teksta 31"/>
    <w:basedOn w:val="Normal"/>
    <w:rsid w:val="00205C63"/>
    <w:pPr>
      <w:suppressAutoHyphens/>
      <w:spacing w:after="0" w:line="240" w:lineRule="auto"/>
      <w:jc w:val="both"/>
    </w:pPr>
    <w:rPr>
      <w:rFonts w:ascii="Times New Roman" w:eastAsia="Times New Roman" w:hAnsi="Times New Roman" w:cs="Times New Roman"/>
      <w:b/>
      <w:bCs/>
      <w:szCs w:val="24"/>
      <w:lang w:eastAsia="ar-SA"/>
    </w:rPr>
  </w:style>
  <w:style w:type="paragraph" w:customStyle="1" w:styleId="Tijeloteksta-uvlaka21">
    <w:name w:val="Tijelo teksta - uvlaka 21"/>
    <w:basedOn w:val="Normal"/>
    <w:rsid w:val="00205C63"/>
    <w:pPr>
      <w:suppressAutoHyphens/>
      <w:spacing w:after="0" w:line="240" w:lineRule="auto"/>
      <w:ind w:firstLine="708"/>
      <w:jc w:val="both"/>
    </w:pPr>
    <w:rPr>
      <w:rFonts w:ascii="Times New Roman" w:eastAsia="Times New Roman" w:hAnsi="Times New Roman" w:cs="Times New Roman"/>
      <w:b/>
      <w:bCs/>
      <w:szCs w:val="24"/>
      <w:lang w:eastAsia="ar-SA"/>
    </w:rPr>
  </w:style>
  <w:style w:type="paragraph" w:customStyle="1" w:styleId="Tijeloteksta-uvlaka31">
    <w:name w:val="Tijelo teksta - uvlaka 31"/>
    <w:basedOn w:val="Normal"/>
    <w:rsid w:val="00205C63"/>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Kartadokumenta1">
    <w:name w:val="Karta dokumenta1"/>
    <w:basedOn w:val="Normal"/>
    <w:rsid w:val="00205C63"/>
    <w:pPr>
      <w:shd w:val="clear" w:color="auto" w:fill="000080"/>
      <w:suppressAutoHyphens/>
      <w:spacing w:after="0" w:line="240" w:lineRule="auto"/>
    </w:pPr>
    <w:rPr>
      <w:rFonts w:ascii="Tahoma" w:eastAsia="Times New Roman" w:hAnsi="Tahoma" w:cs="Tahoma"/>
      <w:sz w:val="20"/>
      <w:szCs w:val="20"/>
      <w:lang w:eastAsia="ar-SA"/>
    </w:rPr>
  </w:style>
  <w:style w:type="paragraph" w:styleId="Tekstkrajnjebiljeke">
    <w:name w:val="endnote text"/>
    <w:basedOn w:val="Normal"/>
    <w:link w:val="TekstkrajnjebiljekeChar1"/>
    <w:rsid w:val="00205C63"/>
    <w:pPr>
      <w:widowControl w:val="0"/>
      <w:suppressAutoHyphens/>
      <w:spacing w:after="0" w:line="240" w:lineRule="auto"/>
    </w:pPr>
    <w:rPr>
      <w:rFonts w:ascii="Courier New" w:eastAsia="Times New Roman" w:hAnsi="Courier New" w:cs="Courier New"/>
      <w:sz w:val="24"/>
      <w:szCs w:val="20"/>
      <w:lang w:val="en-US" w:eastAsia="ar-SA"/>
    </w:rPr>
  </w:style>
  <w:style w:type="character" w:customStyle="1" w:styleId="TekstkrajnjebiljekeChar1">
    <w:name w:val="Tekst krajnje bilješke Char1"/>
    <w:basedOn w:val="Zadanifontodlomka"/>
    <w:link w:val="Tekstkrajnjebiljeke"/>
    <w:rsid w:val="00205C63"/>
    <w:rPr>
      <w:rFonts w:ascii="Courier New" w:eastAsia="Times New Roman" w:hAnsi="Courier New" w:cs="Courier New"/>
      <w:sz w:val="24"/>
      <w:szCs w:val="20"/>
      <w:lang w:val="en-US" w:eastAsia="ar-SA"/>
    </w:rPr>
  </w:style>
  <w:style w:type="paragraph" w:customStyle="1" w:styleId="Blokteksta1">
    <w:name w:val="Blok teksta1"/>
    <w:basedOn w:val="Normal"/>
    <w:rsid w:val="00205C63"/>
    <w:pPr>
      <w:suppressAutoHyphens/>
      <w:spacing w:after="0" w:line="240" w:lineRule="auto"/>
      <w:ind w:left="-567" w:right="567"/>
    </w:pPr>
    <w:rPr>
      <w:rFonts w:ascii="Arial" w:eastAsia="Times New Roman" w:hAnsi="Arial" w:cs="Arial"/>
      <w:szCs w:val="20"/>
      <w:lang w:eastAsia="ar-SA"/>
    </w:rPr>
  </w:style>
  <w:style w:type="paragraph" w:customStyle="1" w:styleId="Tekstkomentara1">
    <w:name w:val="Tekst komentara1"/>
    <w:basedOn w:val="Normal"/>
    <w:rsid w:val="00205C63"/>
    <w:pPr>
      <w:suppressAutoHyphens/>
      <w:spacing w:after="0" w:line="240" w:lineRule="auto"/>
    </w:pPr>
    <w:rPr>
      <w:rFonts w:ascii="Times New Roman" w:eastAsia="Times New Roman" w:hAnsi="Times New Roman" w:cs="Times New Roman"/>
      <w:sz w:val="20"/>
      <w:szCs w:val="20"/>
      <w:lang w:eastAsia="ar-SA"/>
    </w:rPr>
  </w:style>
  <w:style w:type="paragraph" w:styleId="Tekstfusnote">
    <w:name w:val="footnote text"/>
    <w:basedOn w:val="Normal"/>
    <w:link w:val="TekstfusnoteChar1"/>
    <w:uiPriority w:val="99"/>
    <w:rsid w:val="00205C63"/>
    <w:pPr>
      <w:suppressAutoHyphens/>
      <w:spacing w:after="0" w:line="240" w:lineRule="auto"/>
    </w:pPr>
    <w:rPr>
      <w:rFonts w:ascii="Times New Roman" w:eastAsia="Times New Roman" w:hAnsi="Times New Roman" w:cs="Times New Roman"/>
      <w:sz w:val="20"/>
      <w:szCs w:val="20"/>
      <w:lang w:eastAsia="ar-SA"/>
    </w:rPr>
  </w:style>
  <w:style w:type="character" w:customStyle="1" w:styleId="TekstfusnoteChar1">
    <w:name w:val="Tekst fusnote Char1"/>
    <w:basedOn w:val="Zadanifontodlomka"/>
    <w:link w:val="Tekstfusnote"/>
    <w:uiPriority w:val="99"/>
    <w:rsid w:val="00205C63"/>
    <w:rPr>
      <w:rFonts w:ascii="Times New Roman" w:eastAsia="Times New Roman" w:hAnsi="Times New Roman" w:cs="Times New Roman"/>
      <w:sz w:val="20"/>
      <w:szCs w:val="20"/>
      <w:lang w:eastAsia="ar-SA"/>
    </w:rPr>
  </w:style>
  <w:style w:type="paragraph" w:customStyle="1" w:styleId="Obinitekst1">
    <w:name w:val="Obični tekst1"/>
    <w:basedOn w:val="Normal"/>
    <w:rsid w:val="00205C63"/>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Obinouvueno1">
    <w:name w:val="Obično uvučeno1"/>
    <w:basedOn w:val="Normal"/>
    <w:rsid w:val="00205C63"/>
    <w:pPr>
      <w:suppressAutoHyphens/>
      <w:spacing w:after="0" w:line="240" w:lineRule="auto"/>
      <w:ind w:left="540"/>
      <w:jc w:val="both"/>
    </w:pPr>
    <w:rPr>
      <w:rFonts w:ascii="Arial" w:eastAsia="Times New Roman" w:hAnsi="Arial" w:cs="Arial"/>
      <w:b/>
      <w:bCs/>
      <w:szCs w:val="24"/>
      <w:lang w:val="en-US" w:eastAsia="ar-SA"/>
    </w:rPr>
  </w:style>
  <w:style w:type="paragraph" w:customStyle="1" w:styleId="Nabrajanje">
    <w:name w:val="Nabrajanje"/>
    <w:basedOn w:val="Normal"/>
    <w:rsid w:val="00205C63"/>
    <w:pPr>
      <w:tabs>
        <w:tab w:val="left" w:pos="1350"/>
      </w:tabs>
      <w:suppressAutoHyphens/>
      <w:spacing w:after="0" w:line="240" w:lineRule="auto"/>
      <w:ind w:left="1350" w:hanging="360"/>
    </w:pPr>
    <w:rPr>
      <w:rFonts w:ascii="Arial" w:eastAsia="Times New Roman" w:hAnsi="Arial" w:cs="Arial"/>
      <w:lang w:val="en-US" w:eastAsia="ar-SA"/>
    </w:rPr>
  </w:style>
  <w:style w:type="paragraph" w:customStyle="1" w:styleId="ListParagraph1">
    <w:name w:val="List Paragraph1"/>
    <w:basedOn w:val="Normal"/>
    <w:rsid w:val="00205C63"/>
    <w:pPr>
      <w:suppressAutoHyphens/>
      <w:spacing w:after="0" w:line="240" w:lineRule="auto"/>
      <w:ind w:left="720"/>
    </w:pPr>
    <w:rPr>
      <w:rFonts w:ascii="Calibri" w:eastAsia="Calibri" w:hAnsi="Calibri" w:cs="Calibri"/>
      <w:lang w:eastAsia="ar-SA"/>
    </w:rPr>
  </w:style>
  <w:style w:type="paragraph" w:styleId="StandardWeb">
    <w:name w:val="Normal (Web)"/>
    <w:basedOn w:val="Normal"/>
    <w:uiPriority w:val="99"/>
    <w:qFormat/>
    <w:rsid w:val="00205C6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7">
    <w:name w:val="xl27"/>
    <w:basedOn w:val="Normal"/>
    <w:rsid w:val="00205C63"/>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lang w:eastAsia="ar-SA"/>
    </w:rPr>
  </w:style>
  <w:style w:type="paragraph" w:customStyle="1" w:styleId="WW-Default">
    <w:name w:val="WW-Default"/>
    <w:rsid w:val="00205C63"/>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Odlomakpopisa1">
    <w:name w:val="Odlomak popisa1"/>
    <w:basedOn w:val="Normal"/>
    <w:rsid w:val="00205C63"/>
    <w:pPr>
      <w:suppressAutoHyphens/>
      <w:spacing w:after="0" w:line="240" w:lineRule="auto"/>
      <w:ind w:left="720"/>
    </w:pPr>
    <w:rPr>
      <w:rFonts w:ascii="Times New Roman" w:eastAsia="Calibri" w:hAnsi="Times New Roman" w:cs="Times New Roman"/>
      <w:sz w:val="24"/>
      <w:szCs w:val="24"/>
      <w:lang w:eastAsia="ar-SA"/>
    </w:rPr>
  </w:style>
  <w:style w:type="paragraph" w:customStyle="1" w:styleId="Odlomakpopisa2">
    <w:name w:val="Odlomak popisa2"/>
    <w:basedOn w:val="Normal"/>
    <w:rsid w:val="00205C63"/>
    <w:pPr>
      <w:suppressAutoHyphens/>
      <w:spacing w:after="0" w:line="240" w:lineRule="auto"/>
      <w:ind w:left="720"/>
    </w:pPr>
    <w:rPr>
      <w:rFonts w:ascii="Times New Roman" w:eastAsia="Calibri" w:hAnsi="Times New Roman" w:cs="Times New Roman"/>
      <w:sz w:val="24"/>
      <w:szCs w:val="24"/>
      <w:lang w:eastAsia="ar-SA"/>
    </w:rPr>
  </w:style>
  <w:style w:type="paragraph" w:customStyle="1" w:styleId="TableContents">
    <w:name w:val="Table Contents"/>
    <w:basedOn w:val="Normal"/>
    <w:rsid w:val="00205C6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205C63"/>
    <w:pPr>
      <w:jc w:val="center"/>
    </w:pPr>
    <w:rPr>
      <w:b/>
      <w:bCs/>
    </w:rPr>
  </w:style>
  <w:style w:type="paragraph" w:styleId="TOCNaslov">
    <w:name w:val="TOC Heading"/>
    <w:basedOn w:val="Naslov10"/>
    <w:next w:val="Normal"/>
    <w:uiPriority w:val="39"/>
    <w:unhideWhenUsed/>
    <w:qFormat/>
    <w:rsid w:val="00205C63"/>
    <w:pPr>
      <w:keepLines/>
      <w:suppressAutoHyphens w:val="0"/>
      <w:spacing w:before="480" w:line="276" w:lineRule="auto"/>
      <w:ind w:left="0" w:firstLine="0"/>
      <w:outlineLvl w:val="9"/>
    </w:pPr>
    <w:rPr>
      <w:rFonts w:ascii="Cambria" w:hAnsi="Cambria"/>
      <w:bCs/>
      <w:color w:val="365F91"/>
      <w:sz w:val="28"/>
      <w:szCs w:val="28"/>
      <w:lang w:eastAsia="en-US"/>
    </w:rPr>
  </w:style>
  <w:style w:type="paragraph" w:styleId="Sadraj2">
    <w:name w:val="toc 2"/>
    <w:basedOn w:val="Normal"/>
    <w:next w:val="Normal"/>
    <w:autoRedefine/>
    <w:uiPriority w:val="39"/>
    <w:unhideWhenUsed/>
    <w:rsid w:val="00205C63"/>
    <w:pPr>
      <w:suppressAutoHyphens/>
      <w:spacing w:after="0" w:line="240" w:lineRule="auto"/>
      <w:ind w:left="240"/>
    </w:pPr>
    <w:rPr>
      <w:rFonts w:ascii="Times New Roman" w:eastAsia="Times New Roman" w:hAnsi="Times New Roman" w:cs="Times New Roman"/>
      <w:sz w:val="24"/>
      <w:szCs w:val="24"/>
      <w:lang w:eastAsia="ar-SA"/>
    </w:rPr>
  </w:style>
  <w:style w:type="paragraph" w:styleId="Sadraj1">
    <w:name w:val="toc 1"/>
    <w:basedOn w:val="Normal"/>
    <w:next w:val="Normal"/>
    <w:autoRedefine/>
    <w:uiPriority w:val="39"/>
    <w:unhideWhenUsed/>
    <w:rsid w:val="00A24BCD"/>
    <w:pPr>
      <w:tabs>
        <w:tab w:val="right" w:leader="dot" w:pos="9060"/>
      </w:tabs>
      <w:suppressAutoHyphens/>
      <w:spacing w:after="0" w:line="276" w:lineRule="auto"/>
    </w:pPr>
    <w:rPr>
      <w:rFonts w:eastAsia="Times New Roman" w:cstheme="minorHAnsi"/>
      <w:b/>
      <w:bCs/>
      <w:noProof/>
      <w:lang w:eastAsia="ar-SA"/>
    </w:rPr>
  </w:style>
  <w:style w:type="paragraph" w:styleId="Sadraj3">
    <w:name w:val="toc 3"/>
    <w:basedOn w:val="Normal"/>
    <w:next w:val="Normal"/>
    <w:autoRedefine/>
    <w:uiPriority w:val="39"/>
    <w:unhideWhenUsed/>
    <w:rsid w:val="00205C63"/>
    <w:pPr>
      <w:suppressAutoHyphens/>
      <w:spacing w:after="0" w:line="240" w:lineRule="auto"/>
      <w:ind w:left="480"/>
    </w:pPr>
    <w:rPr>
      <w:rFonts w:ascii="Times New Roman" w:eastAsia="Times New Roman" w:hAnsi="Times New Roman" w:cs="Times New Roman"/>
      <w:sz w:val="24"/>
      <w:szCs w:val="24"/>
      <w:lang w:eastAsia="ar-SA"/>
    </w:rPr>
  </w:style>
  <w:style w:type="paragraph" w:customStyle="1" w:styleId="Default">
    <w:name w:val="Default"/>
    <w:uiPriority w:val="99"/>
    <w:rsid w:val="00205C63"/>
    <w:pPr>
      <w:autoSpaceDE w:val="0"/>
      <w:autoSpaceDN w:val="0"/>
      <w:adjustRightInd w:val="0"/>
      <w:spacing w:after="0" w:line="240" w:lineRule="auto"/>
    </w:pPr>
    <w:rPr>
      <w:rFonts w:ascii="Tahoma" w:eastAsia="Times New Roman" w:hAnsi="Tahoma" w:cs="Tahoma"/>
      <w:color w:val="000000"/>
      <w:sz w:val="24"/>
      <w:szCs w:val="24"/>
      <w:lang w:eastAsia="hr-HR"/>
    </w:rPr>
  </w:style>
  <w:style w:type="character" w:customStyle="1" w:styleId="Bodytext2">
    <w:name w:val="Body text (2)_"/>
    <w:link w:val="Bodytext20"/>
    <w:rsid w:val="00205C63"/>
    <w:rPr>
      <w:rFonts w:ascii="Arial" w:eastAsia="Arial" w:hAnsi="Arial" w:cs="Arial"/>
      <w:shd w:val="clear" w:color="auto" w:fill="FFFFFF"/>
    </w:rPr>
  </w:style>
  <w:style w:type="character" w:customStyle="1" w:styleId="Bodytext2Bold">
    <w:name w:val="Body text (2) + Bold"/>
    <w:rsid w:val="00205C63"/>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205C63"/>
    <w:pPr>
      <w:widowControl w:val="0"/>
      <w:shd w:val="clear" w:color="auto" w:fill="FFFFFF"/>
      <w:spacing w:after="0" w:line="230" w:lineRule="exact"/>
      <w:ind w:hanging="440"/>
      <w:jc w:val="both"/>
    </w:pPr>
    <w:rPr>
      <w:rFonts w:ascii="Arial" w:eastAsia="Arial" w:hAnsi="Arial" w:cs="Arial"/>
    </w:rPr>
  </w:style>
  <w:style w:type="paragraph" w:customStyle="1" w:styleId="box453040">
    <w:name w:val="box_453040"/>
    <w:basedOn w:val="Normal"/>
    <w:rsid w:val="00205C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1"/>
    <w:qFormat/>
    <w:locked/>
    <w:rsid w:val="00205C63"/>
  </w:style>
  <w:style w:type="paragraph" w:customStyle="1" w:styleId="Naslov1">
    <w:name w:val="Naslov_1"/>
    <w:next w:val="Normal"/>
    <w:qFormat/>
    <w:rsid w:val="00205C63"/>
    <w:pPr>
      <w:numPr>
        <w:numId w:val="5"/>
      </w:numPr>
      <w:pBdr>
        <w:top w:val="single" w:sz="4" w:space="1" w:color="auto"/>
        <w:left w:val="single" w:sz="4" w:space="4" w:color="auto"/>
        <w:bottom w:val="single" w:sz="4" w:space="1" w:color="auto"/>
        <w:right w:val="single" w:sz="4" w:space="4" w:color="auto"/>
      </w:pBdr>
      <w:shd w:val="clear" w:color="auto" w:fill="B3B3B3"/>
      <w:spacing w:before="120" w:after="120" w:line="240" w:lineRule="auto"/>
    </w:pPr>
    <w:rPr>
      <w:rFonts w:ascii="Myriad Pro" w:eastAsia="Times New Roman" w:hAnsi="Myriad Pro" w:cs="Times New Roman"/>
      <w:b/>
      <w:sz w:val="28"/>
      <w:szCs w:val="20"/>
    </w:rPr>
  </w:style>
  <w:style w:type="paragraph" w:customStyle="1" w:styleId="Naslov2">
    <w:name w:val="Naslov_2"/>
    <w:basedOn w:val="Naslov1"/>
    <w:qFormat/>
    <w:rsid w:val="00205C63"/>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205C63"/>
    <w:pPr>
      <w:numPr>
        <w:ilvl w:val="2"/>
      </w:numPr>
    </w:pPr>
    <w:rPr>
      <w:i/>
      <w:szCs w:val="22"/>
    </w:rPr>
  </w:style>
  <w:style w:type="paragraph" w:customStyle="1" w:styleId="Dario-2">
    <w:name w:val="Dario-2"/>
    <w:basedOn w:val="Normal"/>
    <w:link w:val="Dario-2Char"/>
    <w:qFormat/>
    <w:rsid w:val="00205C63"/>
    <w:pPr>
      <w:spacing w:before="120" w:after="120" w:line="240" w:lineRule="auto"/>
      <w:ind w:left="624" w:hanging="624"/>
      <w:jc w:val="both"/>
    </w:pPr>
    <w:rPr>
      <w:rFonts w:ascii="Arial" w:eastAsia="Times New Roman" w:hAnsi="Arial" w:cs="Times New Roman"/>
      <w:b/>
      <w:color w:val="000000"/>
      <w:sz w:val="24"/>
      <w:szCs w:val="28"/>
      <w:lang w:val="x-none"/>
    </w:rPr>
  </w:style>
  <w:style w:type="character" w:customStyle="1" w:styleId="Dario-2Char">
    <w:name w:val="Dario-2 Char"/>
    <w:link w:val="Dario-2"/>
    <w:rsid w:val="00205C63"/>
    <w:rPr>
      <w:rFonts w:ascii="Arial" w:eastAsia="Times New Roman" w:hAnsi="Arial" w:cs="Times New Roman"/>
      <w:b/>
      <w:color w:val="000000"/>
      <w:sz w:val="24"/>
      <w:szCs w:val="28"/>
      <w:lang w:val="x-none"/>
    </w:rPr>
  </w:style>
  <w:style w:type="character" w:styleId="Referencafusnote">
    <w:name w:val="footnote reference"/>
    <w:uiPriority w:val="99"/>
    <w:semiHidden/>
    <w:unhideWhenUsed/>
    <w:rsid w:val="00205C63"/>
    <w:rPr>
      <w:vertAlign w:val="superscript"/>
    </w:rPr>
  </w:style>
  <w:style w:type="character" w:styleId="Neupadljivareferenca">
    <w:name w:val="Subtle Reference"/>
    <w:uiPriority w:val="31"/>
    <w:qFormat/>
    <w:rsid w:val="00205C63"/>
    <w:rPr>
      <w:smallCaps/>
      <w:color w:val="404040"/>
    </w:rPr>
  </w:style>
  <w:style w:type="paragraph" w:styleId="Naslov">
    <w:name w:val="Title"/>
    <w:basedOn w:val="Normal"/>
    <w:link w:val="NaslovChar"/>
    <w:uiPriority w:val="10"/>
    <w:qFormat/>
    <w:rsid w:val="00596091"/>
    <w:pPr>
      <w:spacing w:after="0" w:line="240" w:lineRule="auto"/>
    </w:pPr>
    <w:rPr>
      <w:rFonts w:ascii="Times New Roman" w:eastAsia="Times New Roman" w:hAnsi="Times New Roman" w:cs="Times New Roman"/>
      <w:b/>
      <w:bCs/>
      <w:szCs w:val="24"/>
      <w:lang w:val="x-none" w:eastAsia="x-none"/>
    </w:rPr>
  </w:style>
  <w:style w:type="character" w:customStyle="1" w:styleId="NaslovChar">
    <w:name w:val="Naslov Char"/>
    <w:basedOn w:val="Zadanifontodlomka"/>
    <w:link w:val="Naslov"/>
    <w:uiPriority w:val="10"/>
    <w:rsid w:val="00596091"/>
    <w:rPr>
      <w:rFonts w:ascii="Times New Roman" w:eastAsia="Times New Roman" w:hAnsi="Times New Roman" w:cs="Times New Roman"/>
      <w:b/>
      <w:bCs/>
      <w:szCs w:val="24"/>
      <w:lang w:val="x-none" w:eastAsia="x-none"/>
    </w:rPr>
  </w:style>
  <w:style w:type="character" w:customStyle="1" w:styleId="BezproredaChar">
    <w:name w:val="Bez proreda Char"/>
    <w:link w:val="Bezproreda"/>
    <w:uiPriority w:val="99"/>
    <w:locked/>
    <w:rsid w:val="003150DE"/>
  </w:style>
  <w:style w:type="character" w:customStyle="1" w:styleId="Nerijeenospominjanje1">
    <w:name w:val="Neriješeno spominjanje1"/>
    <w:basedOn w:val="Zadanifontodlomka"/>
    <w:uiPriority w:val="99"/>
    <w:semiHidden/>
    <w:unhideWhenUsed/>
    <w:rsid w:val="00D80AE1"/>
    <w:rPr>
      <w:color w:val="605E5C"/>
      <w:shd w:val="clear" w:color="auto" w:fill="E1DFDD"/>
    </w:rPr>
  </w:style>
  <w:style w:type="character" w:styleId="Istaknuto">
    <w:name w:val="Emphasis"/>
    <w:basedOn w:val="Zadanifontodlomka"/>
    <w:uiPriority w:val="20"/>
    <w:qFormat/>
    <w:rsid w:val="00DF7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8971">
      <w:bodyDiv w:val="1"/>
      <w:marLeft w:val="0"/>
      <w:marRight w:val="0"/>
      <w:marTop w:val="0"/>
      <w:marBottom w:val="0"/>
      <w:divBdr>
        <w:top w:val="none" w:sz="0" w:space="0" w:color="auto"/>
        <w:left w:val="none" w:sz="0" w:space="0" w:color="auto"/>
        <w:bottom w:val="none" w:sz="0" w:space="0" w:color="auto"/>
        <w:right w:val="none" w:sz="0" w:space="0" w:color="auto"/>
      </w:divBdr>
    </w:div>
    <w:div w:id="219169379">
      <w:bodyDiv w:val="1"/>
      <w:marLeft w:val="0"/>
      <w:marRight w:val="0"/>
      <w:marTop w:val="0"/>
      <w:marBottom w:val="0"/>
      <w:divBdr>
        <w:top w:val="none" w:sz="0" w:space="0" w:color="auto"/>
        <w:left w:val="none" w:sz="0" w:space="0" w:color="auto"/>
        <w:bottom w:val="none" w:sz="0" w:space="0" w:color="auto"/>
        <w:right w:val="none" w:sz="0" w:space="0" w:color="auto"/>
      </w:divBdr>
    </w:div>
    <w:div w:id="285160919">
      <w:bodyDiv w:val="1"/>
      <w:marLeft w:val="0"/>
      <w:marRight w:val="0"/>
      <w:marTop w:val="0"/>
      <w:marBottom w:val="0"/>
      <w:divBdr>
        <w:top w:val="none" w:sz="0" w:space="0" w:color="auto"/>
        <w:left w:val="none" w:sz="0" w:space="0" w:color="auto"/>
        <w:bottom w:val="none" w:sz="0" w:space="0" w:color="auto"/>
        <w:right w:val="none" w:sz="0" w:space="0" w:color="auto"/>
      </w:divBdr>
    </w:div>
    <w:div w:id="703869436">
      <w:bodyDiv w:val="1"/>
      <w:marLeft w:val="0"/>
      <w:marRight w:val="0"/>
      <w:marTop w:val="0"/>
      <w:marBottom w:val="0"/>
      <w:divBdr>
        <w:top w:val="none" w:sz="0" w:space="0" w:color="auto"/>
        <w:left w:val="none" w:sz="0" w:space="0" w:color="auto"/>
        <w:bottom w:val="none" w:sz="0" w:space="0" w:color="auto"/>
        <w:right w:val="none" w:sz="0" w:space="0" w:color="auto"/>
      </w:divBdr>
    </w:div>
    <w:div w:id="731274294">
      <w:bodyDiv w:val="1"/>
      <w:marLeft w:val="0"/>
      <w:marRight w:val="0"/>
      <w:marTop w:val="0"/>
      <w:marBottom w:val="0"/>
      <w:divBdr>
        <w:top w:val="none" w:sz="0" w:space="0" w:color="auto"/>
        <w:left w:val="none" w:sz="0" w:space="0" w:color="auto"/>
        <w:bottom w:val="none" w:sz="0" w:space="0" w:color="auto"/>
        <w:right w:val="none" w:sz="0" w:space="0" w:color="auto"/>
      </w:divBdr>
    </w:div>
    <w:div w:id="852957245">
      <w:bodyDiv w:val="1"/>
      <w:marLeft w:val="0"/>
      <w:marRight w:val="0"/>
      <w:marTop w:val="0"/>
      <w:marBottom w:val="0"/>
      <w:divBdr>
        <w:top w:val="none" w:sz="0" w:space="0" w:color="auto"/>
        <w:left w:val="none" w:sz="0" w:space="0" w:color="auto"/>
        <w:bottom w:val="none" w:sz="0" w:space="0" w:color="auto"/>
        <w:right w:val="none" w:sz="0" w:space="0" w:color="auto"/>
      </w:divBdr>
    </w:div>
    <w:div w:id="949506082">
      <w:bodyDiv w:val="1"/>
      <w:marLeft w:val="0"/>
      <w:marRight w:val="0"/>
      <w:marTop w:val="0"/>
      <w:marBottom w:val="0"/>
      <w:divBdr>
        <w:top w:val="none" w:sz="0" w:space="0" w:color="auto"/>
        <w:left w:val="none" w:sz="0" w:space="0" w:color="auto"/>
        <w:bottom w:val="none" w:sz="0" w:space="0" w:color="auto"/>
        <w:right w:val="none" w:sz="0" w:space="0" w:color="auto"/>
      </w:divBdr>
    </w:div>
    <w:div w:id="1008362698">
      <w:bodyDiv w:val="1"/>
      <w:marLeft w:val="0"/>
      <w:marRight w:val="0"/>
      <w:marTop w:val="0"/>
      <w:marBottom w:val="0"/>
      <w:divBdr>
        <w:top w:val="none" w:sz="0" w:space="0" w:color="auto"/>
        <w:left w:val="none" w:sz="0" w:space="0" w:color="auto"/>
        <w:bottom w:val="none" w:sz="0" w:space="0" w:color="auto"/>
        <w:right w:val="none" w:sz="0" w:space="0" w:color="auto"/>
      </w:divBdr>
    </w:div>
    <w:div w:id="1214924213">
      <w:bodyDiv w:val="1"/>
      <w:marLeft w:val="0"/>
      <w:marRight w:val="0"/>
      <w:marTop w:val="0"/>
      <w:marBottom w:val="0"/>
      <w:divBdr>
        <w:top w:val="none" w:sz="0" w:space="0" w:color="auto"/>
        <w:left w:val="none" w:sz="0" w:space="0" w:color="auto"/>
        <w:bottom w:val="none" w:sz="0" w:space="0" w:color="auto"/>
        <w:right w:val="none" w:sz="0" w:space="0" w:color="auto"/>
      </w:divBdr>
    </w:div>
    <w:div w:id="1305618508">
      <w:bodyDiv w:val="1"/>
      <w:marLeft w:val="0"/>
      <w:marRight w:val="0"/>
      <w:marTop w:val="0"/>
      <w:marBottom w:val="0"/>
      <w:divBdr>
        <w:top w:val="none" w:sz="0" w:space="0" w:color="auto"/>
        <w:left w:val="none" w:sz="0" w:space="0" w:color="auto"/>
        <w:bottom w:val="none" w:sz="0" w:space="0" w:color="auto"/>
        <w:right w:val="none" w:sz="0" w:space="0" w:color="auto"/>
      </w:divBdr>
    </w:div>
    <w:div w:id="1466702977">
      <w:bodyDiv w:val="1"/>
      <w:marLeft w:val="0"/>
      <w:marRight w:val="0"/>
      <w:marTop w:val="0"/>
      <w:marBottom w:val="0"/>
      <w:divBdr>
        <w:top w:val="none" w:sz="0" w:space="0" w:color="auto"/>
        <w:left w:val="none" w:sz="0" w:space="0" w:color="auto"/>
        <w:bottom w:val="none" w:sz="0" w:space="0" w:color="auto"/>
        <w:right w:val="none" w:sz="0" w:space="0" w:color="auto"/>
      </w:divBdr>
    </w:div>
    <w:div w:id="1486120594">
      <w:bodyDiv w:val="1"/>
      <w:marLeft w:val="0"/>
      <w:marRight w:val="0"/>
      <w:marTop w:val="0"/>
      <w:marBottom w:val="0"/>
      <w:divBdr>
        <w:top w:val="none" w:sz="0" w:space="0" w:color="auto"/>
        <w:left w:val="none" w:sz="0" w:space="0" w:color="auto"/>
        <w:bottom w:val="none" w:sz="0" w:space="0" w:color="auto"/>
        <w:right w:val="none" w:sz="0" w:space="0" w:color="auto"/>
      </w:divBdr>
    </w:div>
    <w:div w:id="15020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nica@obv.hr" TargetMode="External"/><Relationship Id="rId13" Type="http://schemas.openxmlformats.org/officeDocument/2006/relationships/hyperlink" Target="https://eur-lex.europa.eu/legal-content/HR/TXT/?uri=uriserv%3AOJ.L_.2022.111.01.0001.01.HRV&amp;toc=OJ%3AL%3A2022%3A111%3AT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HR/TXT/?uri=uriserv%3AOJ.L_.2022.111.01.0070.01.HRV&amp;toc=OJ%3AL%3A2022%3A111%3AT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v.hr/javna-nabava/prethodno-savjetovanje-sa-zainteresiranim-gospodarskim-subjektim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hyperlink" Target="mailto:javna.nabava@obv.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7ED51-B84A-4A1A-890C-B6317195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3623</TotalTime>
  <Pages>32</Pages>
  <Words>13780</Words>
  <Characters>78546</Characters>
  <Application>Microsoft Office Word</Application>
  <DocSecurity>0</DocSecurity>
  <Lines>654</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dc:creator>
  <cp:lastModifiedBy>Petra Pokos</cp:lastModifiedBy>
  <cp:revision>550</cp:revision>
  <cp:lastPrinted>2023-03-09T09:42:00Z</cp:lastPrinted>
  <dcterms:created xsi:type="dcterms:W3CDTF">2020-05-20T09:08:00Z</dcterms:created>
  <dcterms:modified xsi:type="dcterms:W3CDTF">2023-09-19T10:24:00Z</dcterms:modified>
</cp:coreProperties>
</file>